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9FAAE" w14:textId="3082E5BB" w:rsidR="003A3EF0" w:rsidRPr="00DB7E20" w:rsidRDefault="003A3EF0" w:rsidP="00DB7E20">
      <w:pPr>
        <w:tabs>
          <w:tab w:val="left" w:pos="8222"/>
        </w:tabs>
        <w:spacing w:after="0"/>
        <w:ind w:left="426" w:right="2102"/>
        <w:contextualSpacing/>
        <w:jc w:val="both"/>
        <w:rPr>
          <w:rFonts w:ascii="Arial" w:hAnsi="Arial" w:cs="Arial"/>
          <w:sz w:val="40"/>
          <w:szCs w:val="40"/>
          <w:lang w:val="es-ES_tradnl"/>
        </w:rPr>
      </w:pPr>
      <w:r w:rsidRPr="00DB7E20">
        <w:rPr>
          <w:rFonts w:ascii="Arial" w:hAnsi="Arial" w:cs="Arial"/>
          <w:noProof/>
          <w:color w:val="E7E6E6" w:themeColor="background2"/>
          <w:sz w:val="40"/>
          <w:szCs w:val="40"/>
          <w:lang w:val="en-US"/>
        </w:rPr>
        <mc:AlternateContent>
          <mc:Choice Requires="wps">
            <w:drawing>
              <wp:anchor distT="0" distB="0" distL="114300" distR="114300" simplePos="0" relativeHeight="251648000" behindDoc="1" locked="0" layoutInCell="1" allowOverlap="1" wp14:anchorId="6E3FCE7F" wp14:editId="5016AF05">
                <wp:simplePos x="0" y="0"/>
                <wp:positionH relativeFrom="column">
                  <wp:posOffset>-457200</wp:posOffset>
                </wp:positionH>
                <wp:positionV relativeFrom="paragraph">
                  <wp:posOffset>-47355</wp:posOffset>
                </wp:positionV>
                <wp:extent cx="5509895" cy="1362440"/>
                <wp:effectExtent l="0" t="0" r="1905" b="9525"/>
                <wp:wrapNone/>
                <wp:docPr id="1" name="Rectangle 1"/>
                <wp:cNvGraphicFramePr/>
                <a:graphic xmlns:a="http://schemas.openxmlformats.org/drawingml/2006/main">
                  <a:graphicData uri="http://schemas.microsoft.com/office/word/2010/wordprocessingShape">
                    <wps:wsp>
                      <wps:cNvSpPr/>
                      <wps:spPr>
                        <a:xfrm>
                          <a:off x="0" y="0"/>
                          <a:ext cx="5509895" cy="1362440"/>
                        </a:xfrm>
                        <a:prstGeom prst="rect">
                          <a:avLst/>
                        </a:prstGeom>
                        <a:solidFill>
                          <a:srgbClr val="726E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rect w14:anchorId="538CC34A" id="Rectangle 1" o:spid="_x0000_s1026" style="position:absolute;margin-left:-36pt;margin-top:-3.7pt;width:433.85pt;height:10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" fillcolor="#726e52" stroked="f" strokeweight="1pt"/>
            </w:pict>
          </mc:Fallback>
        </mc:AlternateContent>
      </w:r>
      <w:r w:rsidR="009F171D" w:rsidRPr="00DB7E20">
        <w:rPr>
          <w:rFonts w:ascii="Arial" w:hAnsi="Arial" w:cs="Arial"/>
          <w:sz w:val="40"/>
          <w:szCs w:val="40"/>
          <w:lang w:val="es-ES_tradnl"/>
        </w:rPr>
        <w:t>Resumen</w:t>
      </w:r>
      <w:r w:rsidR="00DB7E20" w:rsidRPr="00DB7E20">
        <w:rPr>
          <w:rFonts w:ascii="Arial" w:hAnsi="Arial" w:cs="Arial"/>
          <w:sz w:val="40"/>
          <w:szCs w:val="40"/>
          <w:lang w:val="es-ES_tradnl"/>
        </w:rPr>
        <w:t xml:space="preserve"> de Política</w:t>
      </w:r>
      <w:r w:rsidR="00245CBF" w:rsidRPr="00DB7E20">
        <w:rPr>
          <w:rFonts w:ascii="Arial" w:hAnsi="Arial" w:cs="Arial"/>
          <w:sz w:val="40"/>
          <w:szCs w:val="40"/>
          <w:lang w:val="es-ES_tradnl"/>
        </w:rPr>
        <w:t xml:space="preserve"> 2</w:t>
      </w:r>
    </w:p>
    <w:p w14:paraId="33DF7FD1" w14:textId="76D89487" w:rsidR="0079509F" w:rsidRPr="00DB7E20" w:rsidRDefault="00DB7E20" w:rsidP="00DB7E20">
      <w:pPr>
        <w:tabs>
          <w:tab w:val="left" w:pos="8222"/>
        </w:tabs>
        <w:spacing w:after="0"/>
        <w:ind w:left="426" w:right="2102"/>
        <w:contextualSpacing/>
        <w:jc w:val="both"/>
        <w:rPr>
          <w:rFonts w:ascii="Arial" w:hAnsi="Arial" w:cs="Arial"/>
          <w:color w:val="E7E6E6" w:themeColor="background2"/>
          <w:sz w:val="40"/>
          <w:szCs w:val="40"/>
          <w:lang w:val="es-ES_tradnl"/>
        </w:rPr>
      </w:pPr>
      <w:r w:rsidRPr="00DB7E20">
        <w:rPr>
          <w:rFonts w:ascii="Arial" w:hAnsi="Arial" w:cs="Arial"/>
          <w:color w:val="E7E6E6" w:themeColor="background2"/>
          <w:sz w:val="40"/>
          <w:szCs w:val="40"/>
          <w:lang w:val="es-ES_tradnl"/>
        </w:rPr>
        <w:t>EMPAQUETADO NEUTRO</w:t>
      </w:r>
    </w:p>
    <w:p w14:paraId="1145283D" w14:textId="1E9BF733" w:rsidR="00DB7E20" w:rsidRPr="00DB7E20" w:rsidRDefault="00277A30" w:rsidP="00DB7E20">
      <w:pPr>
        <w:tabs>
          <w:tab w:val="left" w:pos="8222"/>
        </w:tabs>
        <w:spacing w:after="0"/>
        <w:ind w:left="426" w:right="2102"/>
        <w:contextualSpacing/>
        <w:jc w:val="both"/>
        <w:rPr>
          <w:rFonts w:ascii="Arial" w:hAnsi="Arial" w:cs="Arial"/>
          <w:color w:val="E7E6E6" w:themeColor="background2"/>
          <w:sz w:val="40"/>
          <w:szCs w:val="40"/>
          <w:lang w:val="es-ES_tradnl"/>
        </w:rPr>
      </w:pPr>
      <w:r>
        <w:rPr>
          <w:rFonts w:ascii="Arial" w:hAnsi="Arial" w:cs="Arial"/>
          <w:color w:val="E7E6E6" w:themeColor="background2"/>
          <w:sz w:val="40"/>
          <w:szCs w:val="40"/>
          <w:lang w:val="es-ES_tradnl"/>
        </w:rPr>
        <w:t>Combatir los argumentos contrarios</w:t>
      </w:r>
    </w:p>
    <w:p w14:paraId="203754FC" w14:textId="5831BF1A" w:rsidR="0079509F" w:rsidRPr="00DB7E20" w:rsidRDefault="00277A30" w:rsidP="00DB7E20">
      <w:pPr>
        <w:tabs>
          <w:tab w:val="left" w:pos="8222"/>
        </w:tabs>
        <w:spacing w:after="0"/>
        <w:ind w:left="426" w:right="2102"/>
        <w:contextualSpacing/>
        <w:jc w:val="both"/>
        <w:rPr>
          <w:rFonts w:ascii="Arial" w:hAnsi="Arial" w:cs="Arial"/>
          <w:color w:val="E7E6E6" w:themeColor="background2"/>
          <w:sz w:val="40"/>
          <w:szCs w:val="40"/>
          <w:lang w:val="es-ES_tradnl"/>
        </w:rPr>
      </w:pPr>
      <w:r>
        <w:rPr>
          <w:rFonts w:ascii="Arial" w:hAnsi="Arial" w:cs="Arial"/>
          <w:color w:val="E7E6E6" w:themeColor="background2"/>
          <w:sz w:val="40"/>
          <w:szCs w:val="40"/>
          <w:lang w:val="es-ES_tradnl"/>
        </w:rPr>
        <w:t xml:space="preserve">de la </w:t>
      </w:r>
      <w:r w:rsidR="00DB7E20" w:rsidRPr="00DB7E20">
        <w:rPr>
          <w:rFonts w:ascii="Arial" w:hAnsi="Arial" w:cs="Arial"/>
          <w:color w:val="E7E6E6" w:themeColor="background2"/>
          <w:sz w:val="40"/>
          <w:szCs w:val="40"/>
          <w:lang w:val="es-ES_tradnl"/>
        </w:rPr>
        <w:t>industria tabacalera</w:t>
      </w:r>
    </w:p>
    <w:p w14:paraId="05C41C25" w14:textId="18DF89A5" w:rsidR="0079509F" w:rsidRPr="00DB7E20" w:rsidRDefault="00F7498F" w:rsidP="00DB7E20">
      <w:pPr>
        <w:tabs>
          <w:tab w:val="left" w:pos="8222"/>
        </w:tabs>
        <w:spacing w:before="480" w:after="120"/>
        <w:ind w:left="425" w:right="2671"/>
        <w:jc w:val="both"/>
        <w:rPr>
          <w:color w:val="666633"/>
          <w:sz w:val="32"/>
          <w:szCs w:val="32"/>
          <w:lang w:val="es-ES_tradnl"/>
        </w:rPr>
      </w:pPr>
      <w:r w:rsidRPr="00DB7E20">
        <w:rPr>
          <w:noProof/>
          <w:lang w:val="en-US"/>
        </w:rPr>
        <w:drawing>
          <wp:anchor distT="0" distB="0" distL="114300" distR="114300" simplePos="0" relativeHeight="251656192" behindDoc="0" locked="0" layoutInCell="1" allowOverlap="1" wp14:anchorId="122D1799" wp14:editId="6C6B90CB">
            <wp:simplePos x="0" y="0"/>
            <wp:positionH relativeFrom="column">
              <wp:posOffset>5071403</wp:posOffset>
            </wp:positionH>
            <wp:positionV relativeFrom="paragraph">
              <wp:posOffset>365373</wp:posOffset>
            </wp:positionV>
            <wp:extent cx="1716259" cy="2615047"/>
            <wp:effectExtent l="19050" t="19050" r="17780" b="139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7285" r="1634"/>
                    <a:stretch/>
                  </pic:blipFill>
                  <pic:spPr bwMode="auto">
                    <a:xfrm>
                      <a:off x="0" y="0"/>
                      <a:ext cx="1721797" cy="26234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7E20" w:rsidRPr="00DB7E20">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D96AEC" w:rsidRPr="00DB7E20">
        <w:rPr>
          <w:rFonts w:ascii="Arial" w:hAnsi="Arial" w:cs="Arial"/>
          <w:color w:val="C00000"/>
          <w:sz w:val="32"/>
          <w:szCs w:val="32"/>
          <w:lang w:val="es-ES_tradnl"/>
        </w:rPr>
        <w:t xml:space="preserve"> </w:t>
      </w:r>
      <w:r w:rsidR="00DB7E20" w:rsidRPr="00DB7E20">
        <w:rPr>
          <w:rFonts w:ascii="Arial" w:hAnsi="Arial" w:cs="Arial"/>
          <w:color w:val="726E52"/>
          <w:sz w:val="32"/>
          <w:szCs w:val="32"/>
          <w:lang w:val="es-ES_tradnl"/>
        </w:rPr>
        <w:t xml:space="preserve">no hay evidencia de </w:t>
      </w:r>
      <w:r w:rsidR="00DB7E20">
        <w:rPr>
          <w:rFonts w:ascii="Arial" w:hAnsi="Arial" w:cs="Arial"/>
          <w:color w:val="726E52"/>
          <w:sz w:val="32"/>
          <w:szCs w:val="32"/>
          <w:lang w:val="es-ES_tradnl"/>
        </w:rPr>
        <w:t>que funcionará para reducir las tasas de tabaquismo</w:t>
      </w:r>
      <w:r w:rsidR="0079509F" w:rsidRPr="00DB7E20">
        <w:rPr>
          <w:rFonts w:ascii="Arial" w:hAnsi="Arial" w:cs="Arial"/>
          <w:color w:val="666633"/>
          <w:sz w:val="32"/>
          <w:szCs w:val="32"/>
          <w:lang w:val="es-ES_tradnl"/>
        </w:rPr>
        <w:t>.</w:t>
      </w:r>
    </w:p>
    <w:p w14:paraId="1186FE6B" w14:textId="390AD7D9" w:rsidR="00DB7E20" w:rsidRDefault="00DB7E20" w:rsidP="00DB7E20">
      <w:pPr>
        <w:tabs>
          <w:tab w:val="left" w:pos="8222"/>
        </w:tabs>
        <w:spacing w:after="120"/>
        <w:ind w:left="426" w:right="2669"/>
        <w:jc w:val="both"/>
        <w:rPr>
          <w:lang w:val="es-ES_tradnl"/>
        </w:rPr>
      </w:pPr>
      <w:r w:rsidRPr="00DB7E20">
        <w:rPr>
          <w:lang w:val="es-ES_tradnl"/>
        </w:rPr>
        <w:t xml:space="preserve">Se han publicado </w:t>
      </w:r>
      <w:r w:rsidRPr="00DB7E20">
        <w:rPr>
          <w:b/>
          <w:bCs/>
          <w:lang w:val="es-ES_tradnl"/>
        </w:rPr>
        <w:t xml:space="preserve">cinco </w:t>
      </w:r>
      <w:r w:rsidR="007B6D01">
        <w:rPr>
          <w:b/>
          <w:bCs/>
          <w:lang w:val="es-ES_tradnl"/>
        </w:rPr>
        <w:t>exámenes</w:t>
      </w:r>
      <w:r w:rsidRPr="00DB7E20">
        <w:rPr>
          <w:b/>
          <w:bCs/>
          <w:lang w:val="es-ES_tradnl"/>
        </w:rPr>
        <w:t xml:space="preserve"> independientes </w:t>
      </w:r>
      <w:r w:rsidR="007B6D01">
        <w:rPr>
          <w:b/>
          <w:bCs/>
          <w:lang w:val="es-ES_tradnl"/>
        </w:rPr>
        <w:t xml:space="preserve">y sistemáticos </w:t>
      </w:r>
      <w:r w:rsidRPr="00DB7E20">
        <w:rPr>
          <w:b/>
          <w:bCs/>
          <w:lang w:val="es-ES_tradnl"/>
        </w:rPr>
        <w:t xml:space="preserve">de evidencia </w:t>
      </w:r>
      <w:r w:rsidR="007B6D01">
        <w:rPr>
          <w:b/>
          <w:bCs/>
          <w:lang w:val="es-ES_tradnl"/>
        </w:rPr>
        <w:t>científica</w:t>
      </w:r>
      <w:r w:rsidRPr="00DB7E20">
        <w:rPr>
          <w:rStyle w:val="EndnoteReference"/>
          <w:b/>
          <w:lang w:val="es-ES_tradnl"/>
        </w:rPr>
        <w:endnoteReference w:id="1"/>
      </w:r>
      <w:r w:rsidR="007B6D01">
        <w:rPr>
          <w:lang w:val="es-ES_tradnl"/>
        </w:rPr>
        <w:t xml:space="preserve"> que tuvieron en cuenta</w:t>
      </w:r>
      <w:r w:rsidRPr="00DB7E20">
        <w:rPr>
          <w:lang w:val="es-ES_tradnl"/>
        </w:rPr>
        <w:t xml:space="preserve"> más de setenta estudios de investigación </w:t>
      </w:r>
      <w:r>
        <w:rPr>
          <w:lang w:val="es-ES_tradnl"/>
        </w:rPr>
        <w:t xml:space="preserve">revisados por </w:t>
      </w:r>
      <w:r w:rsidR="007B6D01">
        <w:rPr>
          <w:lang w:val="es-ES_tradnl"/>
        </w:rPr>
        <w:t xml:space="preserve">expertos </w:t>
      </w:r>
      <w:r w:rsidRPr="00DB7E20">
        <w:rPr>
          <w:lang w:val="es-ES_tradnl"/>
        </w:rPr>
        <w:t xml:space="preserve">que destacan por su amplitud y diversidad de métodos y por su sólida consistencia al demostrar que el empaquetado genérico contribuirá a reducir las tasas de tabaquismo. </w:t>
      </w:r>
      <w:r w:rsidR="007B6D01">
        <w:rPr>
          <w:lang w:val="es-ES_tradnl"/>
        </w:rPr>
        <w:t>El Examen</w:t>
      </w:r>
      <w:r w:rsidRPr="00DB7E20">
        <w:rPr>
          <w:lang w:val="es-ES_tradnl"/>
        </w:rPr>
        <w:t xml:space="preserve"> Chantler del Reino Unido</w:t>
      </w:r>
      <w:r>
        <w:rPr>
          <w:lang w:val="es-ES_tradnl"/>
        </w:rPr>
        <w:t xml:space="preserve"> declaró que toda la evidencia “</w:t>
      </w:r>
      <w:r w:rsidRPr="00DB7E20">
        <w:rPr>
          <w:lang w:val="es-ES_tradnl"/>
        </w:rPr>
        <w:t>apunta en una sola dirección, y no tengo conocimiento de ninguna evidencia convincente que indique lo contrario</w:t>
      </w:r>
      <w:r>
        <w:rPr>
          <w:lang w:val="es-ES_tradnl"/>
        </w:rPr>
        <w:t>”</w:t>
      </w:r>
      <w:r w:rsidRPr="00DB7E20">
        <w:rPr>
          <w:lang w:val="es-ES_tradnl"/>
        </w:rPr>
        <w:t>.</w:t>
      </w:r>
      <w:r w:rsidRPr="00DB7E20">
        <w:rPr>
          <w:rStyle w:val="EndnoteReference"/>
          <w:lang w:val="es-ES_tradnl"/>
        </w:rPr>
        <w:t xml:space="preserve"> </w:t>
      </w:r>
      <w:r w:rsidRPr="00DB7E20">
        <w:rPr>
          <w:rStyle w:val="EndnoteReference"/>
          <w:lang w:val="es-ES_tradnl"/>
        </w:rPr>
        <w:endnoteReference w:id="2"/>
      </w:r>
    </w:p>
    <w:p w14:paraId="6F21B088" w14:textId="1F2807C3" w:rsidR="00DB7E20" w:rsidRPr="00DB7E20" w:rsidRDefault="00DB7E20" w:rsidP="00DB7E20">
      <w:pPr>
        <w:tabs>
          <w:tab w:val="left" w:pos="8222"/>
        </w:tabs>
        <w:spacing w:after="120"/>
        <w:ind w:left="426" w:right="2669"/>
        <w:jc w:val="both"/>
        <w:rPr>
          <w:lang w:val="es-ES_tradnl"/>
        </w:rPr>
      </w:pPr>
      <w:r w:rsidRPr="00DB7E20">
        <w:rPr>
          <w:b/>
          <w:bCs/>
          <w:lang w:val="es-ES"/>
        </w:rPr>
        <w:t xml:space="preserve">Ninguno de los estudios utilizados por la industria tabacalera para oponerse al empaquetado neutro ha sido revisado por </w:t>
      </w:r>
      <w:r w:rsidR="007B6D01">
        <w:rPr>
          <w:b/>
          <w:bCs/>
          <w:lang w:val="es-ES"/>
        </w:rPr>
        <w:t>expertos</w:t>
      </w:r>
      <w:r w:rsidRPr="00DB7E20">
        <w:rPr>
          <w:lang w:val="es-ES"/>
        </w:rPr>
        <w:t xml:space="preserve">; casi todos fueron financiados por la industria y han sido objeto de serias críticas por parte de académicos y jueces </w:t>
      </w:r>
      <w:r>
        <w:rPr>
          <w:lang w:val="es-ES"/>
        </w:rPr>
        <w:t>debido a</w:t>
      </w:r>
      <w:r w:rsidRPr="00DB7E20">
        <w:rPr>
          <w:lang w:val="es-ES"/>
        </w:rPr>
        <w:t xml:space="preserve"> su metodología defectuosa.</w:t>
      </w:r>
      <w:r w:rsidRPr="00DB7E20">
        <w:rPr>
          <w:rStyle w:val="EndnoteReference"/>
          <w:lang w:val="es-ES_tradnl"/>
        </w:rPr>
        <w:endnoteReference w:id="3"/>
      </w:r>
    </w:p>
    <w:p w14:paraId="3A0723EF" w14:textId="712F662C" w:rsidR="00DB7E20" w:rsidRPr="00DB7E20" w:rsidRDefault="003A3EF0" w:rsidP="00DB7E20">
      <w:pPr>
        <w:tabs>
          <w:tab w:val="left" w:pos="8222"/>
        </w:tabs>
        <w:spacing w:after="120"/>
        <w:ind w:left="426" w:right="2669"/>
        <w:jc w:val="both"/>
        <w:rPr>
          <w:lang w:val="es-ES_tradnl"/>
        </w:rPr>
      </w:pPr>
      <w:r w:rsidRPr="00DB7E20">
        <w:rPr>
          <w:b/>
          <w:noProof/>
          <w:lang w:val="en-US"/>
        </w:rPr>
        <mc:AlternateContent>
          <mc:Choice Requires="wps">
            <w:drawing>
              <wp:anchor distT="45720" distB="45720" distL="114300" distR="114300" simplePos="0" relativeHeight="251673600" behindDoc="0" locked="0" layoutInCell="1" allowOverlap="1" wp14:anchorId="7D001250" wp14:editId="38D86F3E">
                <wp:simplePos x="0" y="0"/>
                <wp:positionH relativeFrom="column">
                  <wp:posOffset>5151120</wp:posOffset>
                </wp:positionH>
                <wp:positionV relativeFrom="paragraph">
                  <wp:posOffset>294640</wp:posOffset>
                </wp:positionV>
                <wp:extent cx="1479550" cy="582930"/>
                <wp:effectExtent l="0" t="0" r="1905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582930"/>
                        </a:xfrm>
                        <a:prstGeom prst="rect">
                          <a:avLst/>
                        </a:prstGeom>
                        <a:solidFill>
                          <a:srgbClr val="FFFFFF"/>
                        </a:solidFill>
                        <a:ln w="9525">
                          <a:solidFill>
                            <a:srgbClr val="000000"/>
                          </a:solidFill>
                          <a:miter lim="800000"/>
                          <a:headEnd/>
                          <a:tailEnd/>
                        </a:ln>
                      </wps:spPr>
                      <wps:txbx>
                        <w:txbxContent>
                          <w:p w14:paraId="7082C712" w14:textId="426F8884" w:rsidR="00E60056" w:rsidRPr="00D60161" w:rsidRDefault="00DB7E20" w:rsidP="00DB7E20">
                            <w:pPr>
                              <w:rPr>
                                <w:sz w:val="18"/>
                                <w:szCs w:val="18"/>
                              </w:rPr>
                            </w:pPr>
                            <w:proofErr w:type="spellStart"/>
                            <w:r>
                              <w:rPr>
                                <w:sz w:val="18"/>
                                <w:szCs w:val="18"/>
                              </w:rPr>
                              <w:t>Publicidad</w:t>
                            </w:r>
                            <w:proofErr w:type="spellEnd"/>
                            <w:r>
                              <w:rPr>
                                <w:sz w:val="18"/>
                                <w:szCs w:val="18"/>
                              </w:rPr>
                              <w:t xml:space="preserve"> de </w:t>
                            </w:r>
                            <w:r w:rsidR="00E60056" w:rsidRPr="00D60161">
                              <w:rPr>
                                <w:sz w:val="18"/>
                                <w:szCs w:val="18"/>
                              </w:rPr>
                              <w:t xml:space="preserve">British American Tobacco </w:t>
                            </w:r>
                            <w:r w:rsidR="007B6D01">
                              <w:rPr>
                                <w:sz w:val="18"/>
                                <w:szCs w:val="18"/>
                              </w:rPr>
                              <w:t xml:space="preserve">(BAT) </w:t>
                            </w:r>
                            <w:r>
                              <w:rPr>
                                <w:sz w:val="18"/>
                                <w:szCs w:val="18"/>
                              </w:rPr>
                              <w:t xml:space="preserve">del </w:t>
                            </w:r>
                            <w:proofErr w:type="spellStart"/>
                            <w:r>
                              <w:rPr>
                                <w:sz w:val="18"/>
                                <w:szCs w:val="18"/>
                              </w:rPr>
                              <w:t>Reino</w:t>
                            </w:r>
                            <w:proofErr w:type="spellEnd"/>
                            <w:r>
                              <w:rPr>
                                <w:sz w:val="18"/>
                                <w:szCs w:val="18"/>
                              </w:rPr>
                              <w:t xml:space="preserve"> </w:t>
                            </w:r>
                            <w:proofErr w:type="spellStart"/>
                            <w:r>
                              <w:rPr>
                                <w:sz w:val="18"/>
                                <w:szCs w:val="18"/>
                              </w:rPr>
                              <w:t>Unido</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type w14:anchorId="7D001250" id="_x0000_t202" coordsize="21600,21600" o:spt="202" path="m0,0l0,21600,21600,21600,21600,0xe">
                <v:stroke joinstyle="miter"/>
                <v:path gradientshapeok="t" o:connecttype="rect"/>
              </v:shapetype>
              <v:shape id="Text Box 2" o:spid="_x0000_s1026" type="#_x0000_t202" style="position:absolute;left:0;text-align:left;margin-left:405.6pt;margin-top:23.2pt;width:116.5pt;height:45.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">
                <v:textbox>
                  <w:txbxContent>
                    <w:p w14:paraId="7082C712" w14:textId="426F8884" w:rsidR="00E60056" w:rsidRPr="00D60161" w:rsidRDefault="00DB7E20" w:rsidP="00DB7E20">
                      <w:pPr>
                        <w:rPr>
                          <w:sz w:val="18"/>
                          <w:szCs w:val="18"/>
                        </w:rPr>
                      </w:pPr>
                      <w:proofErr w:type="spellStart"/>
                      <w:r>
                        <w:rPr>
                          <w:sz w:val="18"/>
                          <w:szCs w:val="18"/>
                        </w:rPr>
                        <w:t>Publicidad</w:t>
                      </w:r>
                      <w:proofErr w:type="spellEnd"/>
                      <w:r>
                        <w:rPr>
                          <w:sz w:val="18"/>
                          <w:szCs w:val="18"/>
                        </w:rPr>
                        <w:t xml:space="preserve"> de </w:t>
                      </w:r>
                      <w:r w:rsidR="00E60056" w:rsidRPr="00D60161">
                        <w:rPr>
                          <w:sz w:val="18"/>
                          <w:szCs w:val="18"/>
                        </w:rPr>
                        <w:t xml:space="preserve">British American Tobacco </w:t>
                      </w:r>
                      <w:r w:rsidR="007B6D01">
                        <w:rPr>
                          <w:sz w:val="18"/>
                          <w:szCs w:val="18"/>
                        </w:rPr>
                        <w:t xml:space="preserve">(BAT) </w:t>
                      </w:r>
                      <w:r>
                        <w:rPr>
                          <w:sz w:val="18"/>
                          <w:szCs w:val="18"/>
                        </w:rPr>
                        <w:t xml:space="preserve">del </w:t>
                      </w:r>
                      <w:proofErr w:type="spellStart"/>
                      <w:r>
                        <w:rPr>
                          <w:sz w:val="18"/>
                          <w:szCs w:val="18"/>
                        </w:rPr>
                        <w:t>Reino</w:t>
                      </w:r>
                      <w:proofErr w:type="spellEnd"/>
                      <w:r>
                        <w:rPr>
                          <w:sz w:val="18"/>
                          <w:szCs w:val="18"/>
                        </w:rPr>
                        <w:t xml:space="preserve"> </w:t>
                      </w:r>
                      <w:proofErr w:type="spellStart"/>
                      <w:r>
                        <w:rPr>
                          <w:sz w:val="18"/>
                          <w:szCs w:val="18"/>
                        </w:rPr>
                        <w:t>Unido</w:t>
                      </w:r>
                      <w:proofErr w:type="spellEnd"/>
                    </w:p>
                  </w:txbxContent>
                </v:textbox>
                <w10:wrap type="square"/>
              </v:shape>
            </w:pict>
          </mc:Fallback>
        </mc:AlternateContent>
      </w:r>
      <w:r w:rsidR="00DB7E20" w:rsidRPr="00DB7E20">
        <w:rPr>
          <w:b/>
          <w:bCs/>
          <w:lang w:val="es-ES"/>
        </w:rPr>
        <w:t>La evidencia estadística oficial de Australia</w:t>
      </w:r>
      <w:r w:rsidR="00DB7E20" w:rsidRPr="00DB7E20">
        <w:rPr>
          <w:lang w:val="es-ES"/>
        </w:rPr>
        <w:t xml:space="preserve"> muestra un aumento en la tasa de disminución tanto de la prevalencia del tabaquismo como del consumo de tabaco después de la </w:t>
      </w:r>
      <w:r w:rsidR="007B6D01">
        <w:rPr>
          <w:lang w:val="es-ES"/>
        </w:rPr>
        <w:t>aplicación de la política</w:t>
      </w:r>
      <w:r w:rsidR="00DB7E20" w:rsidRPr="00DB7E20">
        <w:rPr>
          <w:lang w:val="es-ES"/>
        </w:rPr>
        <w:t>. El análisis de la revisión posterior a la implementación (PIR</w:t>
      </w:r>
      <w:r w:rsidR="00DB7E20">
        <w:rPr>
          <w:lang w:val="es-ES"/>
        </w:rPr>
        <w:t>, por sus siglas en inglés</w:t>
      </w:r>
      <w:r w:rsidR="00DB7E20" w:rsidRPr="00DB7E20">
        <w:rPr>
          <w:lang w:val="es-ES"/>
        </w:rPr>
        <w:t xml:space="preserve">) atribuye </w:t>
      </w:r>
      <w:r w:rsidR="00DB7E20">
        <w:rPr>
          <w:lang w:val="es-ES"/>
        </w:rPr>
        <w:t xml:space="preserve">al empaquetado neutro </w:t>
      </w:r>
      <w:r w:rsidR="00DB7E20" w:rsidRPr="00DB7E20">
        <w:rPr>
          <w:lang w:val="es-ES"/>
        </w:rPr>
        <w:t>una reducción de 0,55 puntos porcentuales en las tasas de tabaquismo</w:t>
      </w:r>
      <w:r w:rsidR="00DB7E20">
        <w:rPr>
          <w:lang w:val="es-ES"/>
        </w:rPr>
        <w:t>, lo que equivale a 118.</w:t>
      </w:r>
      <w:r w:rsidR="00DB7E20" w:rsidRPr="00DB7E20">
        <w:rPr>
          <w:lang w:val="es-ES"/>
        </w:rPr>
        <w:t>000 fumadores menos durante</w:t>
      </w:r>
      <w:r w:rsidR="007B6D01">
        <w:rPr>
          <w:lang w:val="es-ES"/>
        </w:rPr>
        <w:t xml:space="preserve"> los 34 meses posteriores a la aplicación de la política</w:t>
      </w:r>
      <w:r w:rsidR="00DB7E20" w:rsidRPr="00DB7E20">
        <w:rPr>
          <w:lang w:val="es-ES"/>
        </w:rPr>
        <w:t>.</w:t>
      </w:r>
      <w:r w:rsidR="00DB7E20" w:rsidRPr="00DB7E20">
        <w:rPr>
          <w:rStyle w:val="EndnoteReference"/>
          <w:lang w:val="es-ES_tradnl"/>
        </w:rPr>
        <w:t xml:space="preserve"> </w:t>
      </w:r>
      <w:r w:rsidR="00DB7E20" w:rsidRPr="00DB7E20">
        <w:rPr>
          <w:rStyle w:val="EndnoteReference"/>
          <w:lang w:val="es-ES_tradnl"/>
        </w:rPr>
        <w:endnoteReference w:id="4"/>
      </w:r>
    </w:p>
    <w:p w14:paraId="55E0CC96" w14:textId="77777777" w:rsidR="00DB7E20" w:rsidRPr="00DB7E20" w:rsidRDefault="00DB7E20" w:rsidP="005114C7">
      <w:pPr>
        <w:tabs>
          <w:tab w:val="left" w:pos="8222"/>
        </w:tabs>
        <w:spacing w:after="120"/>
        <w:ind w:left="426" w:right="2669"/>
        <w:jc w:val="both"/>
        <w:rPr>
          <w:lang w:val="es-ES_tradnl"/>
        </w:rPr>
      </w:pPr>
    </w:p>
    <w:p w14:paraId="44C74648" w14:textId="20F43240" w:rsidR="0079509F" w:rsidRPr="00DB7E20" w:rsidRDefault="008E3718" w:rsidP="00DB7E20">
      <w:pPr>
        <w:spacing w:before="480" w:after="120"/>
        <w:ind w:left="425" w:right="2671"/>
        <w:jc w:val="both"/>
        <w:rPr>
          <w:color w:val="666633"/>
          <w:sz w:val="32"/>
          <w:szCs w:val="32"/>
          <w:lang w:val="es-ES_tradnl"/>
        </w:rPr>
      </w:pPr>
      <w:r>
        <w:rPr>
          <w:noProof/>
          <w:lang w:val="es-ES_tradnl"/>
        </w:rPr>
        <w:pict w14:anchorId="45CC9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98.8pt;margin-top:29.85pt;width:136.9pt;height:211pt;z-index:251661312;mso-position-horizontal-relative:text;mso-position-vertical-relative:text;mso-width-relative:page;mso-height-relative:page" stroked="t" strokecolor="black [3213]" strokeweight="1pt">
            <v:imagedata r:id="rId9" o:title="JTI_Canada_Campaign_MASTERS_260x368_10-9-16_Page_4" croptop="12067f" cropbottom="6377f" cropleft="8578f" cropright="13677f"/>
          </v:shape>
        </w:pict>
      </w:r>
      <w:r w:rsidR="00DB7E20">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D96AEC" w:rsidRPr="00DB7E20">
        <w:rPr>
          <w:rFonts w:ascii="Arial" w:hAnsi="Arial" w:cs="Arial"/>
          <w:color w:val="C00000"/>
          <w:sz w:val="32"/>
          <w:szCs w:val="32"/>
          <w:lang w:val="es-ES_tradnl"/>
        </w:rPr>
        <w:t xml:space="preserve"> </w:t>
      </w:r>
      <w:r w:rsidR="00DB7E20">
        <w:rPr>
          <w:rFonts w:ascii="Arial" w:hAnsi="Arial" w:cs="Arial"/>
          <w:color w:val="726E52"/>
          <w:sz w:val="32"/>
          <w:szCs w:val="32"/>
          <w:lang w:val="es-ES_tradnl"/>
        </w:rPr>
        <w:t>aumentará el comercio il</w:t>
      </w:r>
      <w:r w:rsidR="007B6D01">
        <w:rPr>
          <w:rFonts w:ascii="Arial" w:hAnsi="Arial" w:cs="Arial"/>
          <w:color w:val="726E52"/>
          <w:sz w:val="32"/>
          <w:szCs w:val="32"/>
          <w:lang w:val="es-ES_tradnl"/>
        </w:rPr>
        <w:t>ícito</w:t>
      </w:r>
      <w:r w:rsidR="00DB7E20">
        <w:rPr>
          <w:rFonts w:ascii="Arial" w:hAnsi="Arial" w:cs="Arial"/>
          <w:color w:val="726E52"/>
          <w:sz w:val="32"/>
          <w:szCs w:val="32"/>
          <w:lang w:val="es-ES_tradnl"/>
        </w:rPr>
        <w:t xml:space="preserve"> de tabaco; los empaquetados neutros son fáciles de falsificar</w:t>
      </w:r>
      <w:r w:rsidR="0079509F" w:rsidRPr="00DB7E20">
        <w:rPr>
          <w:rFonts w:ascii="Arial" w:hAnsi="Arial" w:cs="Arial"/>
          <w:color w:val="726E52"/>
          <w:sz w:val="32"/>
          <w:szCs w:val="32"/>
          <w:lang w:val="es-ES_tradnl"/>
        </w:rPr>
        <w:t xml:space="preserve">. </w:t>
      </w:r>
    </w:p>
    <w:p w14:paraId="5829C0A9" w14:textId="6850D9B8" w:rsidR="001B5BAD" w:rsidRPr="00DB7E20" w:rsidRDefault="001B5BAD" w:rsidP="006D53F9">
      <w:pPr>
        <w:spacing w:after="120"/>
        <w:ind w:left="426" w:right="2669"/>
        <w:jc w:val="both"/>
        <w:rPr>
          <w:lang w:val="es-ES_tradnl"/>
        </w:rPr>
      </w:pPr>
      <w:r w:rsidRPr="006D53F9">
        <w:rPr>
          <w:b/>
          <w:bCs/>
          <w:lang w:val="es-ES"/>
        </w:rPr>
        <w:t xml:space="preserve">Incluso Philip Morris ha </w:t>
      </w:r>
      <w:r w:rsidR="007B6D01">
        <w:rPr>
          <w:b/>
          <w:bCs/>
          <w:lang w:val="es-ES"/>
        </w:rPr>
        <w:t>reconocido</w:t>
      </w:r>
      <w:r w:rsidRPr="006D53F9">
        <w:rPr>
          <w:b/>
          <w:bCs/>
          <w:lang w:val="es-ES"/>
        </w:rPr>
        <w:t xml:space="preserve"> que los </w:t>
      </w:r>
      <w:r w:rsidRPr="007B6D01">
        <w:rPr>
          <w:b/>
          <w:bCs/>
          <w:lang w:val="es-ES"/>
        </w:rPr>
        <w:t>paquetes de marca</w:t>
      </w:r>
      <w:r w:rsidRPr="006D53F9">
        <w:rPr>
          <w:b/>
          <w:bCs/>
          <w:lang w:val="es-ES"/>
        </w:rPr>
        <w:t xml:space="preserve"> que utilizan los diseños holográficos más complejos ya son baratos y fáciles de falsificar.</w:t>
      </w:r>
      <w:r w:rsidR="006D53F9" w:rsidRPr="00DB7E20">
        <w:rPr>
          <w:rStyle w:val="EndnoteReference"/>
          <w:lang w:val="es-ES_tradnl"/>
        </w:rPr>
        <w:endnoteReference w:id="5"/>
      </w:r>
      <w:r w:rsidRPr="001B5BAD">
        <w:rPr>
          <w:lang w:val="es-ES"/>
        </w:rPr>
        <w:t xml:space="preserve"> El empaque</w:t>
      </w:r>
      <w:r w:rsidR="006D53F9">
        <w:rPr>
          <w:lang w:val="es-ES"/>
        </w:rPr>
        <w:t>tado</w:t>
      </w:r>
      <w:r w:rsidRPr="001B5BAD">
        <w:rPr>
          <w:lang w:val="es-ES"/>
        </w:rPr>
        <w:t xml:space="preserve"> </w:t>
      </w:r>
      <w:r w:rsidR="006D53F9">
        <w:rPr>
          <w:lang w:val="es-ES"/>
        </w:rPr>
        <w:t>neutro</w:t>
      </w:r>
      <w:r w:rsidRPr="001B5BAD">
        <w:rPr>
          <w:lang w:val="es-ES"/>
        </w:rPr>
        <w:t xml:space="preserve"> conserva </w:t>
      </w:r>
      <w:r w:rsidR="006D53F9">
        <w:rPr>
          <w:lang w:val="es-ES"/>
        </w:rPr>
        <w:t xml:space="preserve">coloridas </w:t>
      </w:r>
      <w:r w:rsidRPr="001B5BAD">
        <w:rPr>
          <w:lang w:val="es-ES"/>
        </w:rPr>
        <w:t xml:space="preserve">advertencias de salud, </w:t>
      </w:r>
      <w:r w:rsidR="007B6D01">
        <w:rPr>
          <w:lang w:val="es-ES"/>
        </w:rPr>
        <w:t>timbres fiscales</w:t>
      </w:r>
      <w:r w:rsidRPr="001B5BAD">
        <w:rPr>
          <w:lang w:val="es-ES"/>
        </w:rPr>
        <w:t xml:space="preserve"> y códigos de seguimiento encubiertos y, por lo tanto, no será significativamente más barato </w:t>
      </w:r>
      <w:r w:rsidR="006D53F9">
        <w:rPr>
          <w:lang w:val="es-ES"/>
        </w:rPr>
        <w:t xml:space="preserve">de </w:t>
      </w:r>
      <w:r w:rsidRPr="001B5BAD">
        <w:rPr>
          <w:lang w:val="es-ES"/>
        </w:rPr>
        <w:t>falsificar que los paquetes existentes.</w:t>
      </w:r>
    </w:p>
    <w:p w14:paraId="247EEDEE" w14:textId="146A7095" w:rsidR="006D53F9" w:rsidRPr="006D53F9" w:rsidRDefault="006D53F9" w:rsidP="006D53F9">
      <w:pPr>
        <w:spacing w:after="120"/>
        <w:ind w:left="426" w:right="2669"/>
        <w:jc w:val="both"/>
        <w:rPr>
          <w:lang w:val="es-ES_tradnl"/>
        </w:rPr>
      </w:pPr>
      <w:r w:rsidRPr="006D53F9">
        <w:rPr>
          <w:b/>
          <w:bCs/>
          <w:lang w:val="es-ES"/>
        </w:rPr>
        <w:t xml:space="preserve">El empaquetado </w:t>
      </w:r>
      <w:r w:rsidR="007B6D01">
        <w:rPr>
          <w:b/>
          <w:bCs/>
          <w:lang w:val="es-ES"/>
        </w:rPr>
        <w:t>genérico</w:t>
      </w:r>
      <w:r w:rsidRPr="006D53F9">
        <w:rPr>
          <w:b/>
          <w:bCs/>
          <w:lang w:val="es-ES"/>
        </w:rPr>
        <w:t xml:space="preserve"> no aumenta la demanda de tabaco ilícito</w:t>
      </w:r>
      <w:r w:rsidRPr="006D53F9">
        <w:rPr>
          <w:lang w:val="es-ES"/>
        </w:rPr>
        <w:t xml:space="preserve">, pero reduce la demanda general de tabaco. El contrabando se ve afectado por una acción de aplicación efectiva, </w:t>
      </w:r>
      <w:r>
        <w:rPr>
          <w:lang w:val="es-ES"/>
        </w:rPr>
        <w:t xml:space="preserve">y </w:t>
      </w:r>
      <w:r w:rsidRPr="006D53F9">
        <w:rPr>
          <w:lang w:val="es-ES"/>
        </w:rPr>
        <w:t xml:space="preserve">no hay evidencia de que el cambio </w:t>
      </w:r>
      <w:r>
        <w:rPr>
          <w:lang w:val="es-ES"/>
        </w:rPr>
        <w:t>en el</w:t>
      </w:r>
      <w:r w:rsidRPr="006D53F9">
        <w:rPr>
          <w:lang w:val="es-ES"/>
        </w:rPr>
        <w:t xml:space="preserve"> etiquetado del paquete tenga </w:t>
      </w:r>
      <w:r w:rsidR="007B6D01">
        <w:rPr>
          <w:lang w:val="es-ES"/>
        </w:rPr>
        <w:t>ningún</w:t>
      </w:r>
      <w:r w:rsidRPr="006D53F9">
        <w:rPr>
          <w:lang w:val="es-ES"/>
        </w:rPr>
        <w:t xml:space="preserve"> impacto.</w:t>
      </w:r>
    </w:p>
    <w:p w14:paraId="0E41B5E3" w14:textId="77777777" w:rsidR="006D53F9" w:rsidRPr="00DB7E20" w:rsidRDefault="006D53F9" w:rsidP="005114C7">
      <w:pPr>
        <w:spacing w:after="120"/>
        <w:ind w:left="426" w:right="2669"/>
        <w:jc w:val="both"/>
        <w:rPr>
          <w:lang w:val="es-ES_tradnl"/>
        </w:rPr>
      </w:pPr>
    </w:p>
    <w:p w14:paraId="43D14B54" w14:textId="137FADAC" w:rsidR="00F9377F" w:rsidRPr="00DB7E20" w:rsidRDefault="00F9377F" w:rsidP="006D7236">
      <w:pPr>
        <w:spacing w:after="120"/>
        <w:ind w:left="426" w:right="2669"/>
        <w:jc w:val="both"/>
        <w:rPr>
          <w:lang w:val="es-ES_tradnl"/>
        </w:rPr>
      </w:pPr>
      <w:r w:rsidRPr="00F9377F">
        <w:rPr>
          <w:b/>
          <w:bCs/>
          <w:lang w:val="es-ES"/>
        </w:rPr>
        <w:t>La industria tabacalera ha sido cómplice durante años en el mercado i</w:t>
      </w:r>
      <w:r w:rsidR="007B6D01">
        <w:rPr>
          <w:b/>
          <w:bCs/>
          <w:lang w:val="es-ES"/>
        </w:rPr>
        <w:t>lícito</w:t>
      </w:r>
      <w:r w:rsidRPr="00F9377F">
        <w:rPr>
          <w:lang w:val="es-ES"/>
        </w:rPr>
        <w:t xml:space="preserve"> al </w:t>
      </w:r>
      <w:r>
        <w:rPr>
          <w:lang w:val="es-ES"/>
        </w:rPr>
        <w:t>suministrar</w:t>
      </w:r>
      <w:r w:rsidRPr="00F9377F">
        <w:rPr>
          <w:lang w:val="es-ES"/>
        </w:rPr>
        <w:t xml:space="preserve"> en exceso </w:t>
      </w:r>
      <w:r>
        <w:rPr>
          <w:lang w:val="es-ES"/>
        </w:rPr>
        <w:t xml:space="preserve">a </w:t>
      </w:r>
      <w:r w:rsidRPr="00F9377F">
        <w:rPr>
          <w:lang w:val="es-ES"/>
        </w:rPr>
        <w:t>regímenes fiscales bajos.</w:t>
      </w:r>
      <w:r w:rsidRPr="00DB7E20">
        <w:rPr>
          <w:rStyle w:val="EndnoteReference"/>
          <w:lang w:val="es-ES_tradnl"/>
        </w:rPr>
        <w:endnoteReference w:id="6"/>
      </w:r>
      <w:r w:rsidRPr="00F9377F">
        <w:rPr>
          <w:lang w:val="es-ES"/>
        </w:rPr>
        <w:t xml:space="preserve"> </w:t>
      </w:r>
      <w:r w:rsidR="006D7236">
        <w:rPr>
          <w:lang w:val="es-ES"/>
        </w:rPr>
        <w:t>Sencillamente no se puede confiar en l</w:t>
      </w:r>
      <w:r w:rsidRPr="00F9377F">
        <w:rPr>
          <w:lang w:val="es-ES"/>
        </w:rPr>
        <w:t>a industria en relación con el mercado ilícito.</w:t>
      </w:r>
    </w:p>
    <w:p w14:paraId="1CFF736E" w14:textId="5D6550A5" w:rsidR="006D7236" w:rsidRPr="00DB7E20" w:rsidRDefault="005114C7" w:rsidP="006D7236">
      <w:pPr>
        <w:tabs>
          <w:tab w:val="left" w:pos="1089"/>
        </w:tabs>
        <w:spacing w:after="120"/>
        <w:ind w:left="426" w:right="2669"/>
        <w:jc w:val="both"/>
        <w:rPr>
          <w:lang w:val="es-ES_tradnl"/>
        </w:rPr>
      </w:pPr>
      <w:r w:rsidRPr="00DB7E20">
        <w:rPr>
          <w:b/>
          <w:noProof/>
          <w:lang w:val="en-US"/>
        </w:rPr>
        <mc:AlternateContent>
          <mc:Choice Requires="wps">
            <w:drawing>
              <wp:anchor distT="45720" distB="45720" distL="114300" distR="114300" simplePos="0" relativeHeight="251675648" behindDoc="0" locked="0" layoutInCell="1" allowOverlap="1" wp14:anchorId="54309715" wp14:editId="1D849D7B">
                <wp:simplePos x="0" y="0"/>
                <wp:positionH relativeFrom="column">
                  <wp:posOffset>5172710</wp:posOffset>
                </wp:positionH>
                <wp:positionV relativeFrom="paragraph">
                  <wp:posOffset>302260</wp:posOffset>
                </wp:positionV>
                <wp:extent cx="1460500" cy="581025"/>
                <wp:effectExtent l="0" t="0" r="3810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581025"/>
                        </a:xfrm>
                        <a:prstGeom prst="rect">
                          <a:avLst/>
                        </a:prstGeom>
                        <a:solidFill>
                          <a:srgbClr val="FFFFFF"/>
                        </a:solidFill>
                        <a:ln w="9525">
                          <a:solidFill>
                            <a:srgbClr val="000000"/>
                          </a:solidFill>
                          <a:miter lim="800000"/>
                          <a:headEnd/>
                          <a:tailEnd/>
                        </a:ln>
                      </wps:spPr>
                      <wps:txbx>
                        <w:txbxContent>
                          <w:p w14:paraId="21079204" w14:textId="5F9B9FF1" w:rsidR="00E60056" w:rsidRPr="008E3718" w:rsidRDefault="007D0BB6" w:rsidP="007D0BB6">
                            <w:pPr>
                              <w:rPr>
                                <w:sz w:val="18"/>
                                <w:szCs w:val="18"/>
                                <w:lang w:val="fr-FR"/>
                              </w:rPr>
                            </w:pPr>
                            <w:r w:rsidRPr="008E3718">
                              <w:rPr>
                                <w:sz w:val="18"/>
                                <w:szCs w:val="18"/>
                                <w:lang w:val="fr-FR"/>
                              </w:rPr>
                              <w:t xml:space="preserve">Publicidad en la página web de </w:t>
                            </w:r>
                            <w:r w:rsidR="00E60056" w:rsidRPr="008E3718">
                              <w:rPr>
                                <w:sz w:val="18"/>
                                <w:szCs w:val="18"/>
                                <w:lang w:val="fr-FR"/>
                              </w:rPr>
                              <w:t xml:space="preserve">Japan Tobacco </w:t>
                            </w:r>
                            <w:r w:rsidRPr="008E3718">
                              <w:rPr>
                                <w:sz w:val="18"/>
                                <w:szCs w:val="18"/>
                                <w:lang w:val="fr-FR"/>
                              </w:rPr>
                              <w:t>en Canadá</w:t>
                            </w:r>
                            <w:r w:rsidR="00E60056" w:rsidRPr="008E3718">
                              <w:rPr>
                                <w:sz w:val="18"/>
                                <w:szCs w:val="18"/>
                                <w:lang w:val="fr-F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54309715" id="_x0000_s1027" type="#_x0000_t202" style="position:absolute;left:0;text-align:left;margin-left:407.3pt;margin-top:23.8pt;width:115pt;height:4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">
                <v:textbox>
                  <w:txbxContent>
                    <w:p w14:paraId="21079204" w14:textId="5F9B9FF1" w:rsidR="00E60056" w:rsidRPr="00D60161" w:rsidRDefault="007D0BB6" w:rsidP="007D0BB6">
                      <w:pPr>
                        <w:rPr>
                          <w:sz w:val="18"/>
                          <w:szCs w:val="18"/>
                        </w:rPr>
                      </w:pPr>
                      <w:proofErr w:type="spellStart"/>
                      <w:r>
                        <w:rPr>
                          <w:sz w:val="18"/>
                          <w:szCs w:val="18"/>
                        </w:rPr>
                        <w:t>Publicidad</w:t>
                      </w:r>
                      <w:proofErr w:type="spellEnd"/>
                      <w:r>
                        <w:rPr>
                          <w:sz w:val="18"/>
                          <w:szCs w:val="18"/>
                        </w:rPr>
                        <w:t xml:space="preserve"> </w:t>
                      </w:r>
                      <w:proofErr w:type="spellStart"/>
                      <w:r>
                        <w:rPr>
                          <w:sz w:val="18"/>
                          <w:szCs w:val="18"/>
                        </w:rPr>
                        <w:t>en</w:t>
                      </w:r>
                      <w:proofErr w:type="spellEnd"/>
                      <w:r>
                        <w:rPr>
                          <w:sz w:val="18"/>
                          <w:szCs w:val="18"/>
                        </w:rPr>
                        <w:t xml:space="preserve"> la </w:t>
                      </w:r>
                      <w:proofErr w:type="spellStart"/>
                      <w:r>
                        <w:rPr>
                          <w:sz w:val="18"/>
                          <w:szCs w:val="18"/>
                        </w:rPr>
                        <w:t>página</w:t>
                      </w:r>
                      <w:proofErr w:type="spellEnd"/>
                      <w:r>
                        <w:rPr>
                          <w:sz w:val="18"/>
                          <w:szCs w:val="18"/>
                        </w:rPr>
                        <w:t xml:space="preserve"> web de </w:t>
                      </w:r>
                      <w:r w:rsidR="00E60056" w:rsidRPr="00D60161">
                        <w:rPr>
                          <w:sz w:val="18"/>
                          <w:szCs w:val="18"/>
                        </w:rPr>
                        <w:t xml:space="preserve">Japan Tobacco </w:t>
                      </w:r>
                      <w:proofErr w:type="spellStart"/>
                      <w:r>
                        <w:rPr>
                          <w:sz w:val="18"/>
                          <w:szCs w:val="18"/>
                        </w:rPr>
                        <w:t>en</w:t>
                      </w:r>
                      <w:proofErr w:type="spellEnd"/>
                      <w:r>
                        <w:rPr>
                          <w:sz w:val="18"/>
                          <w:szCs w:val="18"/>
                        </w:rPr>
                        <w:t xml:space="preserve"> </w:t>
                      </w:r>
                      <w:proofErr w:type="spellStart"/>
                      <w:r>
                        <w:rPr>
                          <w:sz w:val="18"/>
                          <w:szCs w:val="18"/>
                        </w:rPr>
                        <w:t>Canadá</w:t>
                      </w:r>
                      <w:proofErr w:type="spellEnd"/>
                      <w:r w:rsidR="00E60056" w:rsidRPr="00D60161">
                        <w:rPr>
                          <w:sz w:val="18"/>
                          <w:szCs w:val="18"/>
                        </w:rPr>
                        <w:t xml:space="preserve"> </w:t>
                      </w:r>
                    </w:p>
                  </w:txbxContent>
                </v:textbox>
                <w10:wrap type="square"/>
              </v:shape>
            </w:pict>
          </mc:Fallback>
        </mc:AlternateContent>
      </w:r>
      <w:r w:rsidR="006D7236">
        <w:rPr>
          <w:b/>
          <w:lang w:val="es-ES_tradnl"/>
        </w:rPr>
        <w:t xml:space="preserve">En Australia, la proporción de tabaco ilegal en el mercado ha permanecido igual </w:t>
      </w:r>
      <w:r w:rsidR="006D7236" w:rsidRPr="006D7236">
        <w:rPr>
          <w:bCs/>
          <w:lang w:val="es-ES_tradnl"/>
        </w:rPr>
        <w:t xml:space="preserve">o se ha reducido desde la </w:t>
      </w:r>
      <w:r w:rsidR="007B6D01">
        <w:rPr>
          <w:bCs/>
          <w:lang w:val="es-ES_tradnl"/>
        </w:rPr>
        <w:t xml:space="preserve">aplicación de la legislación de empaquetado </w:t>
      </w:r>
      <w:proofErr w:type="spellStart"/>
      <w:r w:rsidR="007B6D01">
        <w:rPr>
          <w:bCs/>
          <w:lang w:val="es-ES_tradnl"/>
        </w:rPr>
        <w:t>neturo</w:t>
      </w:r>
      <w:proofErr w:type="spellEnd"/>
      <w:r w:rsidR="006D7236" w:rsidRPr="006D7236">
        <w:rPr>
          <w:bCs/>
          <w:lang w:val="es-ES_tradnl"/>
        </w:rPr>
        <w:t>.</w:t>
      </w:r>
      <w:r w:rsidR="006D7236" w:rsidRPr="00DB7E20">
        <w:rPr>
          <w:rStyle w:val="EndnoteReference"/>
          <w:lang w:val="es-ES_tradnl"/>
        </w:rPr>
        <w:endnoteReference w:id="7"/>
      </w:r>
    </w:p>
    <w:p w14:paraId="4C044817" w14:textId="7164408E" w:rsidR="002C5C51" w:rsidRPr="00DB7E20" w:rsidRDefault="002C5C51" w:rsidP="005114C7">
      <w:pPr>
        <w:spacing w:after="120"/>
        <w:ind w:left="426" w:right="2669"/>
        <w:jc w:val="both"/>
        <w:rPr>
          <w:lang w:val="es-ES_tradnl"/>
        </w:rPr>
      </w:pPr>
      <w:r>
        <w:rPr>
          <w:b/>
          <w:lang w:val="es-ES_tradnl"/>
        </w:rPr>
        <w:t>La industria del tabaco</w:t>
      </w:r>
      <w:r w:rsidR="00C86E6F">
        <w:rPr>
          <w:b/>
          <w:lang w:val="es-ES_tradnl"/>
        </w:rPr>
        <w:t xml:space="preserve"> </w:t>
      </w:r>
      <w:r w:rsidR="00B16A81">
        <w:rPr>
          <w:b/>
          <w:lang w:val="es-ES_tradnl"/>
        </w:rPr>
        <w:t>ha exagerado los datos y manipulado a la prensa</w:t>
      </w:r>
      <w:r w:rsidR="00B16A81" w:rsidRPr="00B16A81">
        <w:rPr>
          <w:bCs/>
          <w:lang w:val="es-ES_tradnl"/>
        </w:rPr>
        <w:t xml:space="preserve"> sobre este asunto.</w:t>
      </w:r>
      <w:r w:rsidR="00B16A81" w:rsidRPr="00B16A81">
        <w:rPr>
          <w:rStyle w:val="EndnoteReference"/>
          <w:bCs/>
          <w:lang w:val="es-ES_tradnl"/>
        </w:rPr>
        <w:endnoteReference w:id="8"/>
      </w:r>
    </w:p>
    <w:p w14:paraId="2B2478E3" w14:textId="6EE4D059" w:rsidR="00F14FBF" w:rsidRDefault="00F47930" w:rsidP="00F14FBF">
      <w:pPr>
        <w:spacing w:after="120"/>
        <w:ind w:left="426" w:right="2669"/>
        <w:jc w:val="both"/>
        <w:rPr>
          <w:lang w:val="es-ES"/>
        </w:rPr>
      </w:pPr>
      <w:r w:rsidRPr="007B6D01">
        <w:rPr>
          <w:b/>
          <w:bCs/>
          <w:lang w:val="es-ES"/>
        </w:rPr>
        <w:t xml:space="preserve">El único estudio </w:t>
      </w:r>
      <w:r w:rsidR="001852C5" w:rsidRPr="007B6D01">
        <w:rPr>
          <w:b/>
          <w:bCs/>
          <w:lang w:val="es-ES"/>
        </w:rPr>
        <w:t>en el que confía la industria sobre</w:t>
      </w:r>
      <w:r w:rsidRPr="007B6D01">
        <w:rPr>
          <w:b/>
          <w:bCs/>
          <w:lang w:val="es-ES"/>
        </w:rPr>
        <w:t xml:space="preserve"> comercio ilícito en Australia es </w:t>
      </w:r>
      <w:r w:rsidR="001852C5" w:rsidRPr="007B6D01">
        <w:rPr>
          <w:b/>
          <w:bCs/>
          <w:lang w:val="es-ES"/>
        </w:rPr>
        <w:t xml:space="preserve">de </w:t>
      </w:r>
      <w:r w:rsidRPr="007B6D01">
        <w:rPr>
          <w:b/>
          <w:bCs/>
          <w:lang w:val="es-ES"/>
        </w:rPr>
        <w:t>KPMG</w:t>
      </w:r>
      <w:r w:rsidRPr="007B6D01">
        <w:rPr>
          <w:lang w:val="es-ES"/>
        </w:rPr>
        <w:t xml:space="preserve">, </w:t>
      </w:r>
      <w:r w:rsidR="001852C5" w:rsidRPr="007B6D01">
        <w:rPr>
          <w:lang w:val="es-ES"/>
        </w:rPr>
        <w:t>y en é</w:t>
      </w:r>
      <w:r w:rsidRPr="007B6D01">
        <w:rPr>
          <w:lang w:val="es-ES"/>
        </w:rPr>
        <w:t>l la metodología utilizada es fundamentalmente defectuosa.</w:t>
      </w:r>
      <w:r w:rsidR="001852C5" w:rsidRPr="007B6D01">
        <w:rPr>
          <w:rStyle w:val="EndnoteReference"/>
          <w:lang w:val="es-ES_tradnl"/>
        </w:rPr>
        <w:endnoteReference w:id="9"/>
      </w:r>
      <w:r w:rsidRPr="007B6D01">
        <w:rPr>
          <w:lang w:val="es-ES"/>
        </w:rPr>
        <w:t xml:space="preserve"> E</w:t>
      </w:r>
      <w:r w:rsidR="001852C5" w:rsidRPr="007B6D01">
        <w:rPr>
          <w:lang w:val="es-ES"/>
        </w:rPr>
        <w:t>l informe de KPMG concluye que “</w:t>
      </w:r>
      <w:r w:rsidRPr="007B6D01">
        <w:rPr>
          <w:lang w:val="es-ES"/>
        </w:rPr>
        <w:t xml:space="preserve">hasta el final de 2014, no ha habido evidencia </w:t>
      </w:r>
      <w:r w:rsidR="001852C5" w:rsidRPr="007B6D01">
        <w:rPr>
          <w:lang w:val="es-ES"/>
        </w:rPr>
        <w:t xml:space="preserve">de falsificación </w:t>
      </w:r>
      <w:r w:rsidRPr="007B6D01">
        <w:rPr>
          <w:lang w:val="es-ES"/>
        </w:rPr>
        <w:t xml:space="preserve">de cigarrillos </w:t>
      </w:r>
      <w:r w:rsidR="001852C5" w:rsidRPr="007B6D01">
        <w:rPr>
          <w:lang w:val="es-ES"/>
        </w:rPr>
        <w:t>con</w:t>
      </w:r>
      <w:r w:rsidRPr="007B6D01">
        <w:rPr>
          <w:lang w:val="es-ES"/>
        </w:rPr>
        <w:t xml:space="preserve"> empaquetado </w:t>
      </w:r>
      <w:r w:rsidR="001852C5" w:rsidRPr="007B6D01">
        <w:rPr>
          <w:lang w:val="es-ES"/>
        </w:rPr>
        <w:t>neutro”</w:t>
      </w:r>
      <w:r w:rsidRPr="007B6D01">
        <w:rPr>
          <w:lang w:val="es-ES"/>
        </w:rPr>
        <w:t>. KPMG escribió al gobierno del Reino Unido afirma</w:t>
      </w:r>
      <w:r w:rsidR="001852C5" w:rsidRPr="007B6D01">
        <w:rPr>
          <w:lang w:val="es-ES"/>
        </w:rPr>
        <w:t>ndo que el informe no respalda “</w:t>
      </w:r>
      <w:r w:rsidRPr="007B6D01">
        <w:rPr>
          <w:lang w:val="es-ES"/>
        </w:rPr>
        <w:t xml:space="preserve">la afirmación de que el empaquetado de papel </w:t>
      </w:r>
      <w:r w:rsidR="001852C5" w:rsidRPr="007B6D01">
        <w:rPr>
          <w:lang w:val="es-ES"/>
        </w:rPr>
        <w:t>neutro</w:t>
      </w:r>
      <w:r w:rsidRPr="007B6D01">
        <w:rPr>
          <w:lang w:val="es-ES"/>
        </w:rPr>
        <w:t xml:space="preserve"> podría </w:t>
      </w:r>
      <w:r w:rsidR="007B6D01">
        <w:rPr>
          <w:lang w:val="es-ES"/>
        </w:rPr>
        <w:t>provocar</w:t>
      </w:r>
      <w:r w:rsidRPr="007B6D01">
        <w:rPr>
          <w:lang w:val="es-ES"/>
        </w:rPr>
        <w:t xml:space="preserve"> </w:t>
      </w:r>
      <w:r w:rsidR="007B6D01">
        <w:rPr>
          <w:lang w:val="es-ES"/>
        </w:rPr>
        <w:t xml:space="preserve">por sí mismo </w:t>
      </w:r>
      <w:r w:rsidR="001852C5" w:rsidRPr="007B6D01">
        <w:rPr>
          <w:lang w:val="es-ES"/>
        </w:rPr>
        <w:t>un</w:t>
      </w:r>
      <w:r w:rsidRPr="007B6D01">
        <w:rPr>
          <w:lang w:val="es-ES"/>
        </w:rPr>
        <w:t xml:space="preserve"> aume</w:t>
      </w:r>
      <w:r w:rsidR="001852C5" w:rsidRPr="007B6D01">
        <w:rPr>
          <w:lang w:val="es-ES"/>
        </w:rPr>
        <w:t>nto en el contrabando de tabaco”</w:t>
      </w:r>
      <w:r w:rsidRPr="007B6D01">
        <w:rPr>
          <w:lang w:val="es-ES"/>
        </w:rPr>
        <w:t>.</w:t>
      </w:r>
    </w:p>
    <w:p w14:paraId="488609E1" w14:textId="43B90621" w:rsidR="001852C5" w:rsidRPr="001852C5" w:rsidRDefault="001852C5" w:rsidP="00F14FBF">
      <w:pPr>
        <w:spacing w:after="120"/>
        <w:ind w:left="426" w:right="2669"/>
        <w:jc w:val="both"/>
        <w:rPr>
          <w:lang w:val="es-ES_tradnl"/>
        </w:rPr>
      </w:pPr>
      <w:r w:rsidRPr="00F14FBF">
        <w:rPr>
          <w:b/>
          <w:bCs/>
          <w:lang w:val="es-ES"/>
        </w:rPr>
        <w:t xml:space="preserve">En sus </w:t>
      </w:r>
      <w:r w:rsidR="007B6D01">
        <w:rPr>
          <w:b/>
          <w:bCs/>
          <w:lang w:val="es-ES"/>
        </w:rPr>
        <w:t>demandas</w:t>
      </w:r>
      <w:r w:rsidRPr="00F14FBF">
        <w:rPr>
          <w:b/>
          <w:bCs/>
          <w:lang w:val="es-ES"/>
        </w:rPr>
        <w:t xml:space="preserve"> legales </w:t>
      </w:r>
      <w:r w:rsidR="007B6D01">
        <w:rPr>
          <w:b/>
          <w:bCs/>
          <w:lang w:val="es-ES"/>
        </w:rPr>
        <w:t>contr</w:t>
      </w:r>
      <w:r w:rsidRPr="00F14FBF">
        <w:rPr>
          <w:b/>
          <w:bCs/>
          <w:lang w:val="es-ES"/>
        </w:rPr>
        <w:t xml:space="preserve">a el empaquetado </w:t>
      </w:r>
      <w:r w:rsidR="00F14FBF" w:rsidRPr="00F14FBF">
        <w:rPr>
          <w:b/>
          <w:bCs/>
          <w:lang w:val="es-ES"/>
        </w:rPr>
        <w:t>neutro</w:t>
      </w:r>
      <w:r w:rsidRPr="00F14FBF">
        <w:rPr>
          <w:b/>
          <w:bCs/>
          <w:lang w:val="es-ES"/>
        </w:rPr>
        <w:t xml:space="preserve">, las </w:t>
      </w:r>
      <w:r w:rsidR="007B6D01">
        <w:rPr>
          <w:b/>
          <w:bCs/>
          <w:lang w:val="es-ES"/>
        </w:rPr>
        <w:t>empresas</w:t>
      </w:r>
      <w:r w:rsidRPr="00F14FBF">
        <w:rPr>
          <w:b/>
          <w:bCs/>
          <w:lang w:val="es-ES"/>
        </w:rPr>
        <w:t xml:space="preserve"> tabacaleras no presentaron evidencia, datos o expertos </w:t>
      </w:r>
      <w:r w:rsidR="00F14FBF" w:rsidRPr="00F14FBF">
        <w:rPr>
          <w:b/>
          <w:bCs/>
          <w:lang w:val="es-ES"/>
        </w:rPr>
        <w:t>para respaldarlos</w:t>
      </w:r>
      <w:r w:rsidR="00F14FBF">
        <w:rPr>
          <w:lang w:val="es-ES"/>
        </w:rPr>
        <w:t xml:space="preserve"> y formularon esta </w:t>
      </w:r>
      <w:r w:rsidR="007B6D01">
        <w:rPr>
          <w:lang w:val="es-ES"/>
        </w:rPr>
        <w:t>aseveración</w:t>
      </w:r>
      <w:r w:rsidR="00F14FBF">
        <w:rPr>
          <w:lang w:val="es-ES"/>
        </w:rPr>
        <w:t xml:space="preserve"> “por mera afirmación”</w:t>
      </w:r>
      <w:r w:rsidRPr="001852C5">
        <w:rPr>
          <w:lang w:val="es-ES"/>
        </w:rPr>
        <w:t>.</w:t>
      </w:r>
      <w:r w:rsidR="00F14FBF" w:rsidRPr="00DB7E20">
        <w:rPr>
          <w:rStyle w:val="EndnoteReference"/>
          <w:lang w:val="es-ES_tradnl"/>
        </w:rPr>
        <w:endnoteReference w:id="10"/>
      </w:r>
    </w:p>
    <w:p w14:paraId="28BDC255" w14:textId="77777777" w:rsidR="001852C5" w:rsidRPr="00DB7E20" w:rsidRDefault="001852C5" w:rsidP="005114C7">
      <w:pPr>
        <w:spacing w:after="120"/>
        <w:ind w:left="426" w:right="2669"/>
        <w:jc w:val="both"/>
        <w:rPr>
          <w:lang w:val="es-ES_tradnl"/>
        </w:rPr>
      </w:pPr>
    </w:p>
    <w:p w14:paraId="2CA0D8A0" w14:textId="4283FE1D" w:rsidR="0079509F" w:rsidRPr="00DB7E20" w:rsidRDefault="00F14FBF" w:rsidP="00F14FBF">
      <w:pPr>
        <w:spacing w:before="480" w:after="120"/>
        <w:ind w:left="426" w:right="2671"/>
        <w:jc w:val="both"/>
        <w:rPr>
          <w:rFonts w:ascii="Arial" w:hAnsi="Arial" w:cs="Arial"/>
          <w:color w:val="666633"/>
          <w:sz w:val="32"/>
          <w:szCs w:val="32"/>
          <w:lang w:val="es-ES_tradnl"/>
        </w:rPr>
      </w:pPr>
      <w:r>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D96AEC" w:rsidRPr="00DB7E20">
        <w:rPr>
          <w:rFonts w:ascii="Arial" w:hAnsi="Arial" w:cs="Arial"/>
          <w:color w:val="C00000"/>
          <w:sz w:val="32"/>
          <w:szCs w:val="32"/>
          <w:lang w:val="es-ES_tradnl"/>
        </w:rPr>
        <w:t xml:space="preserve"> </w:t>
      </w:r>
      <w:r w:rsidR="007B6D01">
        <w:rPr>
          <w:rFonts w:ascii="Arial" w:hAnsi="Arial" w:cs="Arial"/>
          <w:color w:val="726E52"/>
          <w:sz w:val="32"/>
          <w:szCs w:val="32"/>
          <w:lang w:val="es-ES_tradnl"/>
        </w:rPr>
        <w:t>desencadenará</w:t>
      </w:r>
      <w:r>
        <w:rPr>
          <w:rFonts w:ascii="Arial" w:hAnsi="Arial" w:cs="Arial"/>
          <w:color w:val="726E52"/>
          <w:sz w:val="32"/>
          <w:szCs w:val="32"/>
          <w:lang w:val="es-ES_tradnl"/>
        </w:rPr>
        <w:t xml:space="preserve"> reducciones en el precio</w:t>
      </w:r>
      <w:r w:rsidR="005114C7" w:rsidRPr="00DB7E20">
        <w:rPr>
          <w:rFonts w:ascii="Arial" w:hAnsi="Arial" w:cs="Arial"/>
          <w:color w:val="726E52"/>
          <w:sz w:val="32"/>
          <w:szCs w:val="32"/>
          <w:lang w:val="es-ES_tradnl"/>
        </w:rPr>
        <w:t>.</w:t>
      </w:r>
    </w:p>
    <w:p w14:paraId="61B012EC" w14:textId="56AEE7CD" w:rsidR="00F14FBF" w:rsidRPr="00F14FBF" w:rsidRDefault="007B6D01" w:rsidP="005114C7">
      <w:pPr>
        <w:spacing w:after="120"/>
        <w:ind w:left="426" w:right="2669"/>
        <w:jc w:val="both"/>
        <w:rPr>
          <w:bCs/>
          <w:lang w:val="es-ES_tradnl"/>
        </w:rPr>
      </w:pPr>
      <w:r>
        <w:rPr>
          <w:b/>
          <w:lang w:val="es-ES_tradnl"/>
        </w:rPr>
        <w:t>Despué</w:t>
      </w:r>
      <w:r w:rsidR="00F14FBF">
        <w:rPr>
          <w:b/>
          <w:lang w:val="es-ES_tradnl"/>
        </w:rPr>
        <w:t xml:space="preserve">s de la introducción del empaquetado neutro en Australia, las </w:t>
      </w:r>
      <w:r>
        <w:rPr>
          <w:b/>
          <w:lang w:val="es-ES_tradnl"/>
        </w:rPr>
        <w:t xml:space="preserve">empresas </w:t>
      </w:r>
      <w:r w:rsidR="00F14FBF">
        <w:rPr>
          <w:b/>
          <w:lang w:val="es-ES_tradnl"/>
        </w:rPr>
        <w:t xml:space="preserve">tabacaleras continuaron aumentando sus precios en todos los sectores del mercado, </w:t>
      </w:r>
      <w:r w:rsidR="00F14FBF">
        <w:rPr>
          <w:bCs/>
          <w:lang w:val="es-ES_tradnl"/>
        </w:rPr>
        <w:t>por encima de los incrementos de tipos impositivos.</w:t>
      </w:r>
      <w:r w:rsidR="00EF3E98" w:rsidRPr="00DB7E20">
        <w:rPr>
          <w:rStyle w:val="EndnoteReference"/>
          <w:lang w:val="es-ES_tradnl"/>
        </w:rPr>
        <w:endnoteReference w:id="11"/>
      </w:r>
      <w:r w:rsidR="00F14FBF">
        <w:rPr>
          <w:bCs/>
          <w:lang w:val="es-ES_tradnl"/>
        </w:rPr>
        <w:t xml:space="preserve"> Incluso si los precios fueran a bajar</w:t>
      </w:r>
      <w:r w:rsidR="00EF3E98">
        <w:rPr>
          <w:bCs/>
          <w:lang w:val="es-ES_tradnl"/>
        </w:rPr>
        <w:t xml:space="preserve">, esto podría ser compensado con aumentos en los impuestos. </w:t>
      </w:r>
    </w:p>
    <w:p w14:paraId="5DB2166A" w14:textId="792406FE" w:rsidR="00D96AEC" w:rsidRPr="00DB7E20" w:rsidRDefault="00954CE4" w:rsidP="00EF3E98">
      <w:pPr>
        <w:spacing w:before="480" w:after="120"/>
        <w:ind w:left="426" w:right="2671"/>
        <w:jc w:val="both"/>
        <w:rPr>
          <w:rFonts w:ascii="Arial" w:hAnsi="Arial" w:cs="Arial"/>
          <w:color w:val="666633"/>
          <w:sz w:val="32"/>
          <w:szCs w:val="32"/>
          <w:lang w:val="es-ES_tradnl"/>
        </w:rPr>
      </w:pPr>
      <w:r w:rsidRPr="00DB7E20">
        <w:rPr>
          <w:rFonts w:ascii="Arial" w:hAnsi="Arial" w:cs="Arial"/>
          <w:noProof/>
          <w:color w:val="666633"/>
          <w:sz w:val="32"/>
          <w:szCs w:val="32"/>
          <w:lang w:val="en-US"/>
        </w:rPr>
        <w:drawing>
          <wp:anchor distT="0" distB="0" distL="114300" distR="114300" simplePos="0" relativeHeight="251670528" behindDoc="0" locked="0" layoutInCell="1" allowOverlap="1" wp14:anchorId="719548D5" wp14:editId="69FC4CF6">
            <wp:simplePos x="0" y="0"/>
            <wp:positionH relativeFrom="column">
              <wp:posOffset>5094008</wp:posOffset>
            </wp:positionH>
            <wp:positionV relativeFrom="paragraph">
              <wp:posOffset>253196</wp:posOffset>
            </wp:positionV>
            <wp:extent cx="1681057" cy="3263705"/>
            <wp:effectExtent l="19050" t="19050" r="14605" b="133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1057" cy="326370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96AEC" w:rsidRPr="00DB7E20">
        <w:rPr>
          <w:rFonts w:ascii="Arial" w:hAnsi="Arial" w:cs="Arial"/>
          <w:color w:val="C00000"/>
          <w:sz w:val="32"/>
          <w:szCs w:val="32"/>
          <w:lang w:val="es-ES_tradnl"/>
        </w:rPr>
        <w:t>A</w:t>
      </w:r>
      <w:r w:rsidR="00EF3E98">
        <w:rPr>
          <w:rFonts w:ascii="Arial" w:hAnsi="Arial" w:cs="Arial"/>
          <w:color w:val="C00000"/>
          <w:sz w:val="32"/>
          <w:szCs w:val="32"/>
          <w:lang w:val="es-ES_tradnl"/>
        </w:rPr>
        <w:t>rgumento de la industria</w:t>
      </w:r>
      <w:r w:rsidR="003C7134" w:rsidRPr="00DB7E20">
        <w:rPr>
          <w:rFonts w:ascii="Arial" w:hAnsi="Arial" w:cs="Arial"/>
          <w:color w:val="C00000"/>
          <w:sz w:val="32"/>
          <w:szCs w:val="32"/>
          <w:lang w:val="es-ES_tradnl"/>
        </w:rPr>
        <w:t>:</w:t>
      </w:r>
      <w:r w:rsidR="00D96AEC" w:rsidRPr="00DB7E20">
        <w:rPr>
          <w:rFonts w:ascii="Arial" w:hAnsi="Arial" w:cs="Arial"/>
          <w:color w:val="C00000"/>
          <w:sz w:val="32"/>
          <w:szCs w:val="32"/>
          <w:lang w:val="es-ES_tradnl"/>
        </w:rPr>
        <w:t xml:space="preserve"> </w:t>
      </w:r>
      <w:r w:rsidR="00EF3E98">
        <w:rPr>
          <w:rFonts w:ascii="Arial" w:hAnsi="Arial" w:cs="Arial"/>
          <w:color w:val="726E52"/>
          <w:sz w:val="32"/>
          <w:szCs w:val="32"/>
          <w:lang w:val="es-ES_tradnl"/>
        </w:rPr>
        <w:t xml:space="preserve">es el principio de un “terreno resbaladizo” para el empaquetado neutro </w:t>
      </w:r>
      <w:r w:rsidR="007B6D01">
        <w:rPr>
          <w:rFonts w:ascii="Arial" w:hAnsi="Arial" w:cs="Arial"/>
          <w:color w:val="726E52"/>
          <w:sz w:val="32"/>
          <w:szCs w:val="32"/>
          <w:lang w:val="es-ES_tradnl"/>
        </w:rPr>
        <w:t xml:space="preserve">de </w:t>
      </w:r>
      <w:r w:rsidR="00EF3E98">
        <w:rPr>
          <w:rFonts w:ascii="Arial" w:hAnsi="Arial" w:cs="Arial"/>
          <w:color w:val="726E52"/>
          <w:sz w:val="32"/>
          <w:szCs w:val="32"/>
          <w:lang w:val="es-ES_tradnl"/>
        </w:rPr>
        <w:t>otros productos</w:t>
      </w:r>
      <w:r w:rsidR="00D96AEC" w:rsidRPr="00DB7E20">
        <w:rPr>
          <w:rFonts w:ascii="Arial" w:hAnsi="Arial" w:cs="Arial"/>
          <w:color w:val="726E52"/>
          <w:sz w:val="32"/>
          <w:szCs w:val="32"/>
          <w:lang w:val="es-ES_tradnl"/>
        </w:rPr>
        <w:t xml:space="preserve">. </w:t>
      </w:r>
    </w:p>
    <w:p w14:paraId="4E39137F" w14:textId="6B702ADE" w:rsidR="00EF3E98" w:rsidRPr="00DB7E20" w:rsidRDefault="00EF3E98" w:rsidP="00466D8A">
      <w:pPr>
        <w:ind w:left="426" w:right="2669"/>
        <w:jc w:val="both"/>
        <w:rPr>
          <w:rFonts w:cs="Arial"/>
          <w:lang w:val="es-ES_tradnl"/>
        </w:rPr>
      </w:pPr>
      <w:r w:rsidRPr="00033445">
        <w:rPr>
          <w:rFonts w:cs="Arial"/>
          <w:b/>
          <w:bCs/>
          <w:lang w:val="es-ES"/>
        </w:rPr>
        <w:t xml:space="preserve">El tabaco es un producto dañino </w:t>
      </w:r>
      <w:r w:rsidR="007B6D01">
        <w:rPr>
          <w:rFonts w:cs="Arial"/>
          <w:b/>
          <w:bCs/>
          <w:lang w:val="es-ES"/>
        </w:rPr>
        <w:t xml:space="preserve">especial </w:t>
      </w:r>
      <w:r w:rsidRPr="00033445">
        <w:rPr>
          <w:rFonts w:cs="Arial"/>
          <w:b/>
          <w:bCs/>
          <w:lang w:val="es-ES"/>
        </w:rPr>
        <w:t xml:space="preserve">que requiere regulaciones </w:t>
      </w:r>
      <w:r w:rsidR="007B6D01">
        <w:rPr>
          <w:rFonts w:cs="Arial"/>
          <w:b/>
          <w:bCs/>
          <w:lang w:val="es-ES"/>
        </w:rPr>
        <w:t>especiales</w:t>
      </w:r>
      <w:r w:rsidRPr="00033445">
        <w:rPr>
          <w:rFonts w:cs="Arial"/>
          <w:b/>
          <w:bCs/>
          <w:lang w:val="es-ES"/>
        </w:rPr>
        <w:t>.</w:t>
      </w:r>
      <w:r w:rsidR="00033445">
        <w:rPr>
          <w:rFonts w:cs="Arial"/>
          <w:lang w:val="es-ES"/>
        </w:rPr>
        <w:t xml:space="preserve"> Só</w:t>
      </w:r>
      <w:r w:rsidRPr="00EF3E98">
        <w:rPr>
          <w:rFonts w:cs="Arial"/>
          <w:lang w:val="es-ES"/>
        </w:rPr>
        <w:t>lo el control del tabaco es el tema del primer y único tratado internacional de salud pública. El objetivo del control del tabaco es erradicar todo el</w:t>
      </w:r>
      <w:r w:rsidR="00466D8A">
        <w:rPr>
          <w:rFonts w:cs="Arial"/>
          <w:lang w:val="es-ES"/>
        </w:rPr>
        <w:t xml:space="preserve"> consumo de tabaco y tener una “sociedad libre de tabaco”</w:t>
      </w:r>
      <w:r w:rsidRPr="00EF3E98">
        <w:rPr>
          <w:rFonts w:cs="Arial"/>
          <w:lang w:val="es-ES"/>
        </w:rPr>
        <w:t>. Este no es el caso para el control reglamentario de otros productos de consumo potencialmente no saludables.</w:t>
      </w:r>
    </w:p>
    <w:p w14:paraId="00D5328E" w14:textId="49296D13" w:rsidR="00466D8A" w:rsidRPr="00466D8A" w:rsidRDefault="00466D8A" w:rsidP="00466D8A">
      <w:pPr>
        <w:ind w:left="426" w:right="2669"/>
        <w:jc w:val="both"/>
        <w:rPr>
          <w:rFonts w:cs="Arial"/>
          <w:iCs/>
          <w:lang w:val="es-ES_tradnl"/>
        </w:rPr>
      </w:pPr>
      <w:r w:rsidRPr="00466D8A">
        <w:rPr>
          <w:rFonts w:cs="Arial"/>
          <w:b/>
          <w:bCs/>
          <w:iCs/>
          <w:lang w:val="es-ES"/>
        </w:rPr>
        <w:t>La industria del tabaco a menudo utiliza el argumento del “terreno resbaladizo” para tratar de resistir</w:t>
      </w:r>
      <w:r w:rsidR="007B6D01">
        <w:rPr>
          <w:rFonts w:cs="Arial"/>
          <w:b/>
          <w:bCs/>
          <w:iCs/>
          <w:lang w:val="es-ES"/>
        </w:rPr>
        <w:t>se a</w:t>
      </w:r>
      <w:r w:rsidRPr="00466D8A">
        <w:rPr>
          <w:rFonts w:cs="Arial"/>
          <w:b/>
          <w:bCs/>
          <w:iCs/>
          <w:lang w:val="es-ES"/>
        </w:rPr>
        <w:t xml:space="preserve"> las medidas de control del tabaco,</w:t>
      </w:r>
      <w:r w:rsidRPr="00466D8A">
        <w:rPr>
          <w:rStyle w:val="EndnoteReference"/>
          <w:rFonts w:cs="Arial"/>
          <w:b/>
          <w:bCs/>
          <w:lang w:val="es-ES_tradnl"/>
        </w:rPr>
        <w:endnoteReference w:id="12"/>
      </w:r>
      <w:r w:rsidRPr="00466D8A">
        <w:rPr>
          <w:rFonts w:cs="Arial"/>
          <w:b/>
          <w:bCs/>
          <w:iCs/>
          <w:lang w:val="es-ES"/>
        </w:rPr>
        <w:t xml:space="preserve"> como las advertencias sanitarias.</w:t>
      </w:r>
      <w:r>
        <w:rPr>
          <w:rFonts w:cs="Arial"/>
          <w:iCs/>
          <w:lang w:val="es-ES"/>
        </w:rPr>
        <w:t xml:space="preserve"> Hasta la fecha, só</w:t>
      </w:r>
      <w:r w:rsidRPr="00466D8A">
        <w:rPr>
          <w:rFonts w:cs="Arial"/>
          <w:iCs/>
          <w:lang w:val="es-ES"/>
        </w:rPr>
        <w:t>lo los productos de tabaco llevan grandes advertencias sanitarias gráficas.</w:t>
      </w:r>
    </w:p>
    <w:p w14:paraId="2CA4A822" w14:textId="77777777" w:rsidR="007B6D01" w:rsidRDefault="007B6D01" w:rsidP="007B6D01">
      <w:pPr>
        <w:ind w:right="2669"/>
        <w:jc w:val="both"/>
        <w:rPr>
          <w:rFonts w:cs="Arial"/>
          <w:i/>
          <w:lang w:val="es-ES_tradnl"/>
        </w:rPr>
      </w:pPr>
    </w:p>
    <w:p w14:paraId="43D2DE9E" w14:textId="77777777" w:rsidR="007B6D01" w:rsidRDefault="007B6D01" w:rsidP="007B6D01">
      <w:pPr>
        <w:ind w:right="2669"/>
        <w:jc w:val="both"/>
        <w:rPr>
          <w:rFonts w:cs="Arial"/>
          <w:i/>
          <w:lang w:val="es-ES_tradnl"/>
        </w:rPr>
      </w:pPr>
    </w:p>
    <w:p w14:paraId="0BB32B11" w14:textId="77777777" w:rsidR="007B6D01" w:rsidRDefault="007B6D01" w:rsidP="007B6D01">
      <w:pPr>
        <w:ind w:right="2669"/>
        <w:jc w:val="both"/>
        <w:rPr>
          <w:rFonts w:cs="Arial"/>
          <w:i/>
          <w:lang w:val="es-ES_tradnl"/>
        </w:rPr>
      </w:pPr>
    </w:p>
    <w:p w14:paraId="65DCB33A" w14:textId="70DB6AFF" w:rsidR="00466D8A" w:rsidRPr="00DB7E20" w:rsidRDefault="00466D8A" w:rsidP="007B6D01">
      <w:pPr>
        <w:ind w:right="2669"/>
        <w:jc w:val="both"/>
        <w:rPr>
          <w:rFonts w:cs="Arial"/>
          <w:lang w:val="es-ES_tradnl"/>
        </w:rPr>
      </w:pPr>
      <w:r w:rsidRPr="007B6D01">
        <w:rPr>
          <w:rFonts w:cs="Arial"/>
          <w:b/>
          <w:lang w:val="es-ES"/>
        </w:rPr>
        <w:t>El tabaco es el único producto para el que la Organización Mundial de la Salud recomienda el empaquetado neutro.</w:t>
      </w:r>
      <w:r w:rsidR="007B6D01" w:rsidRPr="00DB7E20">
        <w:rPr>
          <w:rStyle w:val="EndnoteReference"/>
          <w:rFonts w:cs="Arial"/>
          <w:b/>
          <w:lang w:val="es-ES_tradnl"/>
        </w:rPr>
        <w:endnoteReference w:id="13"/>
      </w:r>
      <w:r w:rsidRPr="00466D8A">
        <w:rPr>
          <w:rFonts w:cs="Arial"/>
          <w:lang w:val="es-ES"/>
        </w:rPr>
        <w:t xml:space="preserve"> </w:t>
      </w:r>
      <w:r>
        <w:rPr>
          <w:rFonts w:cs="Arial"/>
          <w:lang w:val="es-ES"/>
        </w:rPr>
        <w:t>N</w:t>
      </w:r>
      <w:r w:rsidRPr="00466D8A">
        <w:rPr>
          <w:rFonts w:cs="Arial"/>
          <w:lang w:val="es-ES"/>
        </w:rPr>
        <w:t xml:space="preserve">ingún país que haya adoptado </w:t>
      </w:r>
      <w:r>
        <w:rPr>
          <w:rFonts w:cs="Arial"/>
          <w:lang w:val="es-ES"/>
        </w:rPr>
        <w:t>este empaquetado para los</w:t>
      </w:r>
      <w:r w:rsidRPr="00466D8A">
        <w:rPr>
          <w:rFonts w:cs="Arial"/>
          <w:lang w:val="es-ES"/>
        </w:rPr>
        <w:t xml:space="preserve"> productos de tabaco </w:t>
      </w:r>
      <w:r>
        <w:rPr>
          <w:rFonts w:cs="Arial"/>
          <w:lang w:val="es-ES"/>
        </w:rPr>
        <w:t>ha propuesto hasta ahora e</w:t>
      </w:r>
      <w:r w:rsidRPr="00466D8A">
        <w:rPr>
          <w:rFonts w:cs="Arial"/>
          <w:lang w:val="es-ES"/>
        </w:rPr>
        <w:t xml:space="preserve">l empaquetado </w:t>
      </w:r>
      <w:r>
        <w:rPr>
          <w:rFonts w:cs="Arial"/>
          <w:lang w:val="es-ES"/>
        </w:rPr>
        <w:t>neutro para</w:t>
      </w:r>
      <w:r w:rsidRPr="00466D8A">
        <w:rPr>
          <w:rFonts w:cs="Arial"/>
          <w:lang w:val="es-ES"/>
        </w:rPr>
        <w:t xml:space="preserve"> otros productos.</w:t>
      </w:r>
    </w:p>
    <w:p w14:paraId="3525F048" w14:textId="5DD5EE7F" w:rsidR="0079509F" w:rsidRPr="00DB7E20" w:rsidRDefault="003A3EF0" w:rsidP="00466D8A">
      <w:pPr>
        <w:spacing w:before="480" w:after="120"/>
        <w:ind w:left="425" w:right="2671"/>
        <w:jc w:val="both"/>
        <w:rPr>
          <w:sz w:val="32"/>
          <w:szCs w:val="32"/>
          <w:lang w:val="es-ES_tradnl"/>
        </w:rPr>
      </w:pPr>
      <w:r w:rsidRPr="00DB7E20">
        <w:rPr>
          <w:rFonts w:ascii="Arial" w:hAnsi="Arial" w:cs="Arial"/>
          <w:noProof/>
          <w:color w:val="C00000"/>
          <w:sz w:val="32"/>
          <w:szCs w:val="32"/>
          <w:lang w:val="en-US"/>
        </w:rPr>
        <mc:AlternateContent>
          <mc:Choice Requires="wps">
            <w:drawing>
              <wp:anchor distT="45720" distB="45720" distL="114300" distR="114300" simplePos="0" relativeHeight="251667456" behindDoc="0" locked="0" layoutInCell="1" allowOverlap="1" wp14:anchorId="41581104" wp14:editId="2C7A4F68">
                <wp:simplePos x="0" y="0"/>
                <wp:positionH relativeFrom="column">
                  <wp:posOffset>5189855</wp:posOffset>
                </wp:positionH>
                <wp:positionV relativeFrom="paragraph">
                  <wp:posOffset>477293</wp:posOffset>
                </wp:positionV>
                <wp:extent cx="1428750" cy="393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93700"/>
                        </a:xfrm>
                        <a:prstGeom prst="rect">
                          <a:avLst/>
                        </a:prstGeom>
                        <a:solidFill>
                          <a:srgbClr val="FFFFFF"/>
                        </a:solidFill>
                        <a:ln w="9525">
                          <a:solidFill>
                            <a:srgbClr val="000000"/>
                          </a:solidFill>
                          <a:miter lim="800000"/>
                          <a:headEnd/>
                          <a:tailEnd/>
                        </a:ln>
                      </wps:spPr>
                      <wps:txbx>
                        <w:txbxContent>
                          <w:p w14:paraId="5F6FB2F2" w14:textId="60B08E46" w:rsidR="00E60056" w:rsidRPr="00D60161" w:rsidRDefault="00466D8A" w:rsidP="00466D8A">
                            <w:pPr>
                              <w:rPr>
                                <w:sz w:val="18"/>
                                <w:szCs w:val="18"/>
                              </w:rPr>
                            </w:pPr>
                            <w:r>
                              <w:rPr>
                                <w:sz w:val="18"/>
                                <w:szCs w:val="18"/>
                              </w:rPr>
                              <w:t xml:space="preserve">Poster </w:t>
                            </w:r>
                            <w:proofErr w:type="spellStart"/>
                            <w:r>
                              <w:rPr>
                                <w:sz w:val="18"/>
                                <w:szCs w:val="18"/>
                              </w:rPr>
                              <w:t>patrocinado</w:t>
                            </w:r>
                            <w:proofErr w:type="spellEnd"/>
                            <w:r>
                              <w:rPr>
                                <w:sz w:val="18"/>
                                <w:szCs w:val="18"/>
                              </w:rPr>
                              <w:t xml:space="preserve"> </w:t>
                            </w:r>
                            <w:proofErr w:type="spellStart"/>
                            <w:r>
                              <w:rPr>
                                <w:sz w:val="18"/>
                                <w:szCs w:val="18"/>
                              </w:rPr>
                              <w:t>por</w:t>
                            </w:r>
                            <w:proofErr w:type="spellEnd"/>
                            <w:r>
                              <w:rPr>
                                <w:sz w:val="18"/>
                                <w:szCs w:val="18"/>
                              </w:rPr>
                              <w:t xml:space="preserve"> </w:t>
                            </w:r>
                            <w:r w:rsidR="00E60056" w:rsidRPr="00D60161">
                              <w:rPr>
                                <w:sz w:val="18"/>
                                <w:szCs w:val="18"/>
                              </w:rPr>
                              <w:t>Japan Tobacco</w:t>
                            </w:r>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Ir</w:t>
                            </w:r>
                            <w:r w:rsidR="00E60056" w:rsidRPr="00D60161">
                              <w:rPr>
                                <w:sz w:val="18"/>
                                <w:szCs w:val="18"/>
                              </w:rPr>
                              <w:t>land</w:t>
                            </w:r>
                            <w:r>
                              <w:rPr>
                                <w:sz w:val="18"/>
                                <w:szCs w:val="18"/>
                              </w:rPr>
                              <w:t>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41581104" id="_x0000_s1028" type="#_x0000_t202" style="position:absolute;left:0;text-align:left;margin-left:408.65pt;margin-top:37.6pt;width:112.5pt;height:3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">
                <v:textbox>
                  <w:txbxContent>
                    <w:p w14:paraId="5F6FB2F2" w14:textId="60B08E46" w:rsidR="00E60056" w:rsidRPr="00D60161" w:rsidRDefault="00466D8A" w:rsidP="00466D8A">
                      <w:pPr>
                        <w:rPr>
                          <w:sz w:val="18"/>
                          <w:szCs w:val="18"/>
                        </w:rPr>
                      </w:pPr>
                      <w:r>
                        <w:rPr>
                          <w:sz w:val="18"/>
                          <w:szCs w:val="18"/>
                        </w:rPr>
                        <w:t xml:space="preserve">Poster </w:t>
                      </w:r>
                      <w:proofErr w:type="spellStart"/>
                      <w:r>
                        <w:rPr>
                          <w:sz w:val="18"/>
                          <w:szCs w:val="18"/>
                        </w:rPr>
                        <w:t>patrocinado</w:t>
                      </w:r>
                      <w:proofErr w:type="spellEnd"/>
                      <w:r>
                        <w:rPr>
                          <w:sz w:val="18"/>
                          <w:szCs w:val="18"/>
                        </w:rPr>
                        <w:t xml:space="preserve"> </w:t>
                      </w:r>
                      <w:proofErr w:type="spellStart"/>
                      <w:r>
                        <w:rPr>
                          <w:sz w:val="18"/>
                          <w:szCs w:val="18"/>
                        </w:rPr>
                        <w:t>por</w:t>
                      </w:r>
                      <w:proofErr w:type="spellEnd"/>
                      <w:r>
                        <w:rPr>
                          <w:sz w:val="18"/>
                          <w:szCs w:val="18"/>
                        </w:rPr>
                        <w:t xml:space="preserve"> </w:t>
                      </w:r>
                      <w:r w:rsidR="00E60056" w:rsidRPr="00D60161">
                        <w:rPr>
                          <w:sz w:val="18"/>
                          <w:szCs w:val="18"/>
                        </w:rPr>
                        <w:t>Japan Tobacco</w:t>
                      </w:r>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Ir</w:t>
                      </w:r>
                      <w:r w:rsidR="00E60056" w:rsidRPr="00D60161">
                        <w:rPr>
                          <w:sz w:val="18"/>
                          <w:szCs w:val="18"/>
                        </w:rPr>
                        <w:t>land</w:t>
                      </w:r>
                      <w:r>
                        <w:rPr>
                          <w:sz w:val="18"/>
                          <w:szCs w:val="18"/>
                        </w:rPr>
                        <w:t>a</w:t>
                      </w:r>
                      <w:proofErr w:type="spellEnd"/>
                    </w:p>
                  </w:txbxContent>
                </v:textbox>
                <w10:wrap type="square"/>
              </v:shape>
            </w:pict>
          </mc:Fallback>
        </mc:AlternateContent>
      </w:r>
      <w:r w:rsidR="00466D8A">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A473D7" w:rsidRPr="00DB7E20">
        <w:rPr>
          <w:rFonts w:ascii="Arial" w:hAnsi="Arial" w:cs="Arial"/>
          <w:color w:val="C00000"/>
          <w:sz w:val="32"/>
          <w:szCs w:val="32"/>
          <w:lang w:val="es-ES_tradnl"/>
        </w:rPr>
        <w:t xml:space="preserve"> </w:t>
      </w:r>
      <w:r w:rsidR="00466D8A">
        <w:rPr>
          <w:rFonts w:ascii="Arial" w:hAnsi="Arial" w:cs="Arial"/>
          <w:color w:val="726E52"/>
          <w:sz w:val="32"/>
          <w:szCs w:val="32"/>
          <w:lang w:val="es-ES_tradnl"/>
        </w:rPr>
        <w:t>viola leyes nacionales e internacionales de propiedad intelectual</w:t>
      </w:r>
      <w:r w:rsidR="0079509F" w:rsidRPr="00DB7E20">
        <w:rPr>
          <w:rFonts w:ascii="Arial" w:hAnsi="Arial" w:cs="Arial"/>
          <w:color w:val="726E52"/>
          <w:sz w:val="32"/>
          <w:szCs w:val="32"/>
          <w:lang w:val="es-ES_tradnl"/>
        </w:rPr>
        <w:t>.</w:t>
      </w:r>
    </w:p>
    <w:p w14:paraId="2F343142" w14:textId="0AFFD3B3" w:rsidR="00466D8A" w:rsidRPr="0078094E" w:rsidRDefault="00466D8A" w:rsidP="0078094E">
      <w:pPr>
        <w:ind w:left="426" w:right="2669"/>
        <w:jc w:val="both"/>
        <w:rPr>
          <w:b/>
          <w:bCs/>
          <w:lang w:val="es-ES_tradnl"/>
        </w:rPr>
      </w:pPr>
      <w:r w:rsidRPr="0078094E">
        <w:rPr>
          <w:b/>
          <w:bCs/>
          <w:lang w:val="es-ES"/>
        </w:rPr>
        <w:t>L</w:t>
      </w:r>
      <w:r w:rsidR="007B6D01">
        <w:rPr>
          <w:b/>
          <w:bCs/>
          <w:lang w:val="es-ES"/>
        </w:rPr>
        <w:t xml:space="preserve">os fallos </w:t>
      </w:r>
      <w:r w:rsidRPr="0078094E">
        <w:rPr>
          <w:b/>
          <w:bCs/>
          <w:lang w:val="es-ES"/>
        </w:rPr>
        <w:t xml:space="preserve">legales en Australia, el Reino Unido, Francia y la UE, así como </w:t>
      </w:r>
      <w:r w:rsidR="00375F02">
        <w:rPr>
          <w:b/>
          <w:bCs/>
          <w:lang w:val="es-ES"/>
        </w:rPr>
        <w:t>una sentencia</w:t>
      </w:r>
      <w:r w:rsidRPr="0078094E">
        <w:rPr>
          <w:b/>
          <w:bCs/>
          <w:lang w:val="es-ES"/>
        </w:rPr>
        <w:t xml:space="preserve"> del </w:t>
      </w:r>
      <w:r w:rsidRPr="00375F02">
        <w:rPr>
          <w:b/>
          <w:bCs/>
          <w:lang w:val="es-ES"/>
        </w:rPr>
        <w:t>tribunal internacional de inversiones</w:t>
      </w:r>
      <w:r w:rsidRPr="0078094E">
        <w:rPr>
          <w:b/>
          <w:bCs/>
          <w:lang w:val="es-ES"/>
        </w:rPr>
        <w:t>, han confirmado que las reglamentaciones sobre el empaquetado de tabaco no infringen las obligacio</w:t>
      </w:r>
      <w:r w:rsidR="003540E7" w:rsidRPr="0078094E">
        <w:rPr>
          <w:b/>
          <w:bCs/>
          <w:lang w:val="es-ES"/>
        </w:rPr>
        <w:t>nes de propiedad intelectual (PI</w:t>
      </w:r>
      <w:r w:rsidR="0078094E" w:rsidRPr="0078094E">
        <w:rPr>
          <w:b/>
          <w:bCs/>
          <w:lang w:val="es-ES"/>
        </w:rPr>
        <w:t>) nacionales ni</w:t>
      </w:r>
      <w:r w:rsidRPr="0078094E">
        <w:rPr>
          <w:b/>
          <w:bCs/>
          <w:lang w:val="es-ES"/>
        </w:rPr>
        <w:t xml:space="preserve"> internacionales.</w:t>
      </w:r>
      <w:r w:rsidR="0078094E" w:rsidRPr="0078094E">
        <w:rPr>
          <w:rStyle w:val="EndnoteReference"/>
          <w:b/>
          <w:bCs/>
          <w:lang w:val="es-ES_tradnl"/>
        </w:rPr>
        <w:endnoteReference w:id="14"/>
      </w:r>
    </w:p>
    <w:p w14:paraId="25EC9442" w14:textId="74A127F5" w:rsidR="0078094E" w:rsidRPr="00DB7E20" w:rsidRDefault="0078094E" w:rsidP="0078094E">
      <w:pPr>
        <w:ind w:left="426" w:right="2669"/>
        <w:jc w:val="both"/>
        <w:rPr>
          <w:lang w:val="es-ES_tradnl"/>
        </w:rPr>
      </w:pPr>
      <w:r w:rsidRPr="0078094E">
        <w:rPr>
          <w:b/>
          <w:bCs/>
          <w:lang w:val="es-ES"/>
        </w:rPr>
        <w:t>Los documentos internos divulgados de la industria tabacalera</w:t>
      </w:r>
      <w:r w:rsidRPr="0078094E">
        <w:rPr>
          <w:lang w:val="es-ES"/>
        </w:rPr>
        <w:t xml:space="preserve"> muestran que las empresas tabacaleras recibieron asesoramiento legal de sus propios abogados y de la Organización Mundial de la Propiedad Intelectual </w:t>
      </w:r>
      <w:r>
        <w:rPr>
          <w:lang w:val="es-ES"/>
        </w:rPr>
        <w:t>sobre el hecho de</w:t>
      </w:r>
      <w:r w:rsidRPr="0078094E">
        <w:rPr>
          <w:lang w:val="es-ES"/>
        </w:rPr>
        <w:t xml:space="preserve"> que el empaquetado </w:t>
      </w:r>
      <w:r>
        <w:rPr>
          <w:lang w:val="es-ES"/>
        </w:rPr>
        <w:t>neutro</w:t>
      </w:r>
      <w:r w:rsidRPr="0078094E">
        <w:rPr>
          <w:lang w:val="es-ES"/>
        </w:rPr>
        <w:t xml:space="preserve"> no violaría las obligaciones</w:t>
      </w:r>
      <w:r>
        <w:rPr>
          <w:lang w:val="es-ES"/>
        </w:rPr>
        <w:t xml:space="preserve"> internacionales de PI porque só</w:t>
      </w:r>
      <w:r w:rsidRPr="0078094E">
        <w:rPr>
          <w:lang w:val="es-ES"/>
        </w:rPr>
        <w:t xml:space="preserve">lo controla el uso de marcas comerciales y no impide el registro de </w:t>
      </w:r>
      <w:r>
        <w:rPr>
          <w:lang w:val="es-ES"/>
        </w:rPr>
        <w:t>éstas</w:t>
      </w:r>
      <w:r w:rsidRPr="0078094E">
        <w:rPr>
          <w:lang w:val="es-ES"/>
        </w:rPr>
        <w:t>.</w:t>
      </w:r>
      <w:r w:rsidRPr="00DB7E20">
        <w:rPr>
          <w:rStyle w:val="EndnoteReference"/>
          <w:lang w:val="es-ES_tradnl"/>
        </w:rPr>
        <w:endnoteReference w:id="15"/>
      </w:r>
    </w:p>
    <w:p w14:paraId="4E11A73C" w14:textId="6CBF7B84" w:rsidR="0078094E" w:rsidRPr="00DB7E20" w:rsidRDefault="0078094E" w:rsidP="00621A76">
      <w:pPr>
        <w:tabs>
          <w:tab w:val="left" w:pos="426"/>
          <w:tab w:val="left" w:pos="567"/>
        </w:tabs>
        <w:ind w:left="426" w:right="2669"/>
        <w:jc w:val="both"/>
        <w:rPr>
          <w:lang w:val="es-ES_tradnl"/>
        </w:rPr>
      </w:pPr>
      <w:r w:rsidRPr="0078094E">
        <w:rPr>
          <w:b/>
          <w:bCs/>
          <w:lang w:val="es-ES"/>
        </w:rPr>
        <w:t>La ley de propiedad intelectual otorga al propietario de la marca registrada el derecho de impedir que otros la usen, pero no le otorga el derecho sin restricciones de usar la marca.</w:t>
      </w:r>
      <w:r w:rsidRPr="0078094E">
        <w:rPr>
          <w:lang w:val="es-ES"/>
        </w:rPr>
        <w:t xml:space="preserve"> Esto ha sido confirmado por tribunales nacionales, tribunales de inversión y resoluciones anteriores de </w:t>
      </w:r>
      <w:r w:rsidRPr="00375F02">
        <w:rPr>
          <w:lang w:val="es-ES"/>
        </w:rPr>
        <w:t>paneles</w:t>
      </w:r>
      <w:r w:rsidRPr="0078094E">
        <w:rPr>
          <w:lang w:val="es-ES"/>
        </w:rPr>
        <w:t xml:space="preserve"> de la OMC.</w:t>
      </w:r>
      <w:r w:rsidRPr="00DB7E20">
        <w:rPr>
          <w:rStyle w:val="EndnoteReference"/>
          <w:lang w:val="es-ES_tradnl"/>
        </w:rPr>
        <w:endnoteReference w:id="16"/>
      </w:r>
    </w:p>
    <w:p w14:paraId="01E0576F" w14:textId="4DF3B38E" w:rsidR="00D3305B" w:rsidRPr="00DB7E20" w:rsidRDefault="00D3305B" w:rsidP="00621A76">
      <w:pPr>
        <w:tabs>
          <w:tab w:val="left" w:pos="426"/>
          <w:tab w:val="left" w:pos="567"/>
        </w:tabs>
        <w:spacing w:after="120"/>
        <w:ind w:left="426" w:right="2669"/>
        <w:jc w:val="both"/>
        <w:rPr>
          <w:lang w:val="es-ES_tradnl"/>
        </w:rPr>
      </w:pPr>
      <w:r w:rsidRPr="00D3305B">
        <w:rPr>
          <w:lang w:val="es-ES"/>
        </w:rPr>
        <w:t xml:space="preserve">El </w:t>
      </w:r>
      <w:r w:rsidRPr="00375F02">
        <w:rPr>
          <w:lang w:val="es-ES"/>
        </w:rPr>
        <w:t>panel de disputas</w:t>
      </w:r>
      <w:r w:rsidRPr="00D3305B">
        <w:rPr>
          <w:lang w:val="es-ES"/>
        </w:rPr>
        <w:t xml:space="preserve"> de la OMC que determina</w:t>
      </w:r>
      <w:r w:rsidR="00375F02">
        <w:rPr>
          <w:lang w:val="es-ES"/>
        </w:rPr>
        <w:t>rá</w:t>
      </w:r>
      <w:r w:rsidRPr="00D3305B">
        <w:rPr>
          <w:lang w:val="es-ES"/>
        </w:rPr>
        <w:t xml:space="preserve"> la queja contra Australia pronto presentará su informe y se espera que dictamine que no existe violación del acuerdo </w:t>
      </w:r>
      <w:r w:rsidR="00375F02">
        <w:rPr>
          <w:lang w:val="es-ES"/>
        </w:rPr>
        <w:t xml:space="preserve">sobre los </w:t>
      </w:r>
      <w:r w:rsidRPr="00D3305B">
        <w:rPr>
          <w:lang w:val="es-ES"/>
        </w:rPr>
        <w:t xml:space="preserve">ADPIC de la OMC sobre propiedad intelectual. La decisión se hará pública </w:t>
      </w:r>
      <w:r w:rsidR="008E3718">
        <w:rPr>
          <w:lang w:val="es-ES"/>
        </w:rPr>
        <w:t>para fines del</w:t>
      </w:r>
      <w:bookmarkStart w:id="0" w:name="_GoBack"/>
      <w:bookmarkEnd w:id="0"/>
      <w:r w:rsidRPr="00D3305B">
        <w:rPr>
          <w:lang w:val="es-ES"/>
        </w:rPr>
        <w:t xml:space="preserve"> 2017. Los gobiernos de Australia, </w:t>
      </w:r>
      <w:r w:rsidR="00375F02">
        <w:rPr>
          <w:lang w:val="es-ES"/>
        </w:rPr>
        <w:t xml:space="preserve">el </w:t>
      </w:r>
      <w:r w:rsidRPr="00D3305B">
        <w:rPr>
          <w:lang w:val="es-ES"/>
        </w:rPr>
        <w:t xml:space="preserve">Reino Unido, Francia, Irlanda, Hungría, Noruega, Eslovenia, Georgia y Nueva Zelanda han considerado cuidadosamente sus obligaciones internacionales y </w:t>
      </w:r>
      <w:r w:rsidR="00621A76">
        <w:rPr>
          <w:lang w:val="es-ES"/>
        </w:rPr>
        <w:t>ante</w:t>
      </w:r>
      <w:r w:rsidRPr="00D3305B">
        <w:rPr>
          <w:lang w:val="es-ES"/>
        </w:rPr>
        <w:t xml:space="preserve"> la OMC y han decidido aplicar la legislación de empaquetado </w:t>
      </w:r>
      <w:r w:rsidR="00621A76">
        <w:rPr>
          <w:lang w:val="es-ES"/>
        </w:rPr>
        <w:t>neutro</w:t>
      </w:r>
      <w:r w:rsidRPr="00D3305B">
        <w:rPr>
          <w:lang w:val="es-ES"/>
        </w:rPr>
        <w:t>.</w:t>
      </w:r>
    </w:p>
    <w:p w14:paraId="06AABE02" w14:textId="62E6BF4C" w:rsidR="0079509F" w:rsidRPr="00DB7E20" w:rsidRDefault="00621A76" w:rsidP="00621A76">
      <w:pPr>
        <w:pStyle w:val="ListParagraph"/>
        <w:tabs>
          <w:tab w:val="left" w:pos="426"/>
          <w:tab w:val="left" w:pos="567"/>
        </w:tabs>
        <w:spacing w:before="480" w:after="120"/>
        <w:ind w:left="426" w:right="2671"/>
        <w:contextualSpacing w:val="0"/>
        <w:jc w:val="both"/>
        <w:rPr>
          <w:rFonts w:ascii="Arial" w:hAnsi="Arial" w:cs="Arial"/>
          <w:color w:val="666633"/>
          <w:sz w:val="32"/>
          <w:szCs w:val="32"/>
          <w:lang w:val="es-ES_tradnl"/>
        </w:rPr>
      </w:pPr>
      <w:r>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A473D7" w:rsidRPr="00DB7E20">
        <w:rPr>
          <w:rFonts w:ascii="Arial" w:hAnsi="Arial" w:cs="Arial"/>
          <w:color w:val="C00000"/>
          <w:sz w:val="32"/>
          <w:szCs w:val="32"/>
          <w:lang w:val="es-ES_tradnl"/>
        </w:rPr>
        <w:t xml:space="preserve"> </w:t>
      </w:r>
      <w:r w:rsidR="00375F02">
        <w:rPr>
          <w:rFonts w:ascii="Arial" w:hAnsi="Arial" w:cs="Arial"/>
          <w:color w:val="726E52"/>
          <w:sz w:val="32"/>
          <w:szCs w:val="32"/>
          <w:lang w:val="es-ES_tradnl"/>
        </w:rPr>
        <w:t>provocará</w:t>
      </w:r>
      <w:r>
        <w:rPr>
          <w:rFonts w:ascii="Arial" w:hAnsi="Arial" w:cs="Arial"/>
          <w:color w:val="726E52"/>
          <w:sz w:val="32"/>
          <w:szCs w:val="32"/>
          <w:lang w:val="es-ES_tradnl"/>
        </w:rPr>
        <w:t xml:space="preserve"> pérdidas de empleos en las industrias nacionales productoras de tabaco</w:t>
      </w:r>
      <w:r w:rsidR="008271A1" w:rsidRPr="00DB7E20">
        <w:rPr>
          <w:rFonts w:ascii="Arial" w:hAnsi="Arial" w:cs="Arial"/>
          <w:color w:val="726E52"/>
          <w:sz w:val="32"/>
          <w:szCs w:val="32"/>
          <w:lang w:val="es-ES_tradnl"/>
        </w:rPr>
        <w:t>.</w:t>
      </w:r>
    </w:p>
    <w:p w14:paraId="4BBEB297" w14:textId="5F1F5D24" w:rsidR="00621A76" w:rsidRPr="00DB7E20" w:rsidRDefault="00621A76" w:rsidP="00621A76">
      <w:pPr>
        <w:tabs>
          <w:tab w:val="left" w:pos="426"/>
          <w:tab w:val="left" w:pos="567"/>
        </w:tabs>
        <w:ind w:left="426" w:right="2669"/>
        <w:jc w:val="both"/>
        <w:rPr>
          <w:b/>
          <w:lang w:val="es-ES_tradnl"/>
        </w:rPr>
      </w:pPr>
      <w:r w:rsidRPr="00621A76">
        <w:rPr>
          <w:b/>
          <w:lang w:val="es-ES"/>
        </w:rPr>
        <w:t xml:space="preserve">Este argumento </w:t>
      </w:r>
      <w:r>
        <w:rPr>
          <w:b/>
          <w:lang w:val="es-ES"/>
        </w:rPr>
        <w:t>sitúa</w:t>
      </w:r>
      <w:r w:rsidRPr="00621A76">
        <w:rPr>
          <w:b/>
          <w:lang w:val="es-ES"/>
        </w:rPr>
        <w:t xml:space="preserve"> las ganancias del tabaco </w:t>
      </w:r>
      <w:r>
        <w:rPr>
          <w:b/>
          <w:lang w:val="es-ES"/>
        </w:rPr>
        <w:t>por delante de</w:t>
      </w:r>
      <w:r w:rsidRPr="00621A76">
        <w:rPr>
          <w:b/>
          <w:lang w:val="es-ES"/>
        </w:rPr>
        <w:t xml:space="preserve"> los beneficios económicos para la sociedad. Los beneficios económicos en la reducción de las tasas de tabaquismo son enormes y superan con creces los costos para la industria.</w:t>
      </w:r>
    </w:p>
    <w:p w14:paraId="1386086E" w14:textId="0207A769" w:rsidR="00621A76" w:rsidRPr="00621A76" w:rsidRDefault="00621A76" w:rsidP="00621A76">
      <w:pPr>
        <w:tabs>
          <w:tab w:val="left" w:pos="426"/>
          <w:tab w:val="left" w:pos="567"/>
        </w:tabs>
        <w:ind w:left="426" w:right="2669"/>
        <w:jc w:val="both"/>
        <w:rPr>
          <w:bCs/>
          <w:lang w:val="es-ES_tradnl"/>
        </w:rPr>
      </w:pPr>
      <w:r w:rsidRPr="00621A76">
        <w:rPr>
          <w:bCs/>
          <w:lang w:val="es-ES"/>
        </w:rPr>
        <w:t xml:space="preserve">La Evaluación de Impacto Económico para el Reino Unido mostró que una reducción de un punto porcentual en las tasas de tabaquismo resultantes del empaquetado neutro generaría un beneficio neto para la economía de </w:t>
      </w:r>
      <w:r w:rsidRPr="00621A76">
        <w:rPr>
          <w:b/>
          <w:lang w:val="es-ES"/>
        </w:rPr>
        <w:t xml:space="preserve">25.000 </w:t>
      </w:r>
      <w:r w:rsidRPr="00621A76">
        <w:rPr>
          <w:b/>
          <w:lang w:val="es-ES"/>
        </w:rPr>
        <w:lastRenderedPageBreak/>
        <w:t xml:space="preserve">millones de libras </w:t>
      </w:r>
      <w:r w:rsidR="007753CD">
        <w:rPr>
          <w:b/>
          <w:lang w:val="es-ES"/>
        </w:rPr>
        <w:t xml:space="preserve">esterlinas </w:t>
      </w:r>
      <w:r w:rsidRPr="00621A76">
        <w:rPr>
          <w:b/>
          <w:lang w:val="es-ES"/>
        </w:rPr>
        <w:t>en 10 años</w:t>
      </w:r>
      <w:r w:rsidRPr="00621A76">
        <w:rPr>
          <w:bCs/>
          <w:lang w:val="es-ES"/>
        </w:rPr>
        <w:t xml:space="preserve"> debido a los menores costos de atención médica y al aumento de la productividad.</w:t>
      </w:r>
      <w:r w:rsidRPr="00DB7E20">
        <w:rPr>
          <w:rStyle w:val="EndnoteReference"/>
          <w:lang w:val="es-ES_tradnl"/>
        </w:rPr>
        <w:endnoteReference w:id="17"/>
      </w:r>
    </w:p>
    <w:p w14:paraId="6EC849A8" w14:textId="25050A52" w:rsidR="00621A76" w:rsidRPr="0071150E" w:rsidRDefault="00621A76" w:rsidP="0071150E">
      <w:pPr>
        <w:tabs>
          <w:tab w:val="left" w:pos="426"/>
          <w:tab w:val="left" w:pos="567"/>
        </w:tabs>
        <w:ind w:left="426" w:right="2669"/>
        <w:jc w:val="both"/>
        <w:rPr>
          <w:bCs/>
          <w:lang w:val="es-ES_tradnl"/>
        </w:rPr>
      </w:pPr>
      <w:r w:rsidRPr="007753CD">
        <w:rPr>
          <w:b/>
          <w:lang w:val="es-ES"/>
        </w:rPr>
        <w:t>Las reducciones en el tabaquismo conducen a significativos ahorros en atención médica a corto plazo.</w:t>
      </w:r>
      <w:r>
        <w:rPr>
          <w:bCs/>
          <w:lang w:val="es-ES"/>
        </w:rPr>
        <w:t xml:space="preserve"> Un nuevo estudio en </w:t>
      </w:r>
      <w:r w:rsidR="00375F02">
        <w:rPr>
          <w:bCs/>
          <w:lang w:val="es-ES"/>
        </w:rPr>
        <w:t>Estados Unidos</w:t>
      </w:r>
      <w:r>
        <w:rPr>
          <w:bCs/>
          <w:lang w:val="es-ES"/>
        </w:rPr>
        <w:t xml:space="preserve"> m</w:t>
      </w:r>
      <w:r w:rsidRPr="00621A76">
        <w:rPr>
          <w:bCs/>
          <w:lang w:val="es-ES"/>
        </w:rPr>
        <w:t xml:space="preserve">ostró que una disminución relativa del 10% en el consumo de tabaco (es decir, una caída del 20% al 18%) sería seguida </w:t>
      </w:r>
      <w:r w:rsidR="007753CD">
        <w:rPr>
          <w:bCs/>
          <w:lang w:val="es-ES"/>
        </w:rPr>
        <w:t xml:space="preserve">por una reducción esperada de </w:t>
      </w:r>
      <w:r w:rsidRPr="00621A76">
        <w:rPr>
          <w:bCs/>
          <w:lang w:val="es-ES"/>
        </w:rPr>
        <w:t>63</w:t>
      </w:r>
      <w:r w:rsidR="007753CD">
        <w:rPr>
          <w:bCs/>
          <w:lang w:val="es-ES"/>
        </w:rPr>
        <w:t>.000</w:t>
      </w:r>
      <w:r w:rsidRPr="00621A76">
        <w:rPr>
          <w:bCs/>
          <w:lang w:val="es-ES"/>
        </w:rPr>
        <w:t xml:space="preserve"> millones</w:t>
      </w:r>
      <w:r w:rsidR="00375F02">
        <w:rPr>
          <w:bCs/>
          <w:lang w:val="es-ES"/>
        </w:rPr>
        <w:t xml:space="preserve"> de dólares </w:t>
      </w:r>
      <w:r w:rsidRPr="00621A76">
        <w:rPr>
          <w:bCs/>
          <w:lang w:val="es-ES"/>
        </w:rPr>
        <w:t xml:space="preserve">en gastos de atención médica </w:t>
      </w:r>
      <w:r w:rsidR="007753CD" w:rsidRPr="007753CD">
        <w:rPr>
          <w:bCs/>
          <w:i/>
          <w:iCs/>
          <w:lang w:val="es-ES"/>
        </w:rPr>
        <w:t>durante el año siguiente</w:t>
      </w:r>
      <w:r w:rsidRPr="00621A76">
        <w:rPr>
          <w:bCs/>
          <w:lang w:val="es-ES"/>
        </w:rPr>
        <w:t>.</w:t>
      </w:r>
      <w:r w:rsidR="007753CD" w:rsidRPr="00DB7E20">
        <w:rPr>
          <w:rStyle w:val="EndnoteReference"/>
          <w:lang w:val="es-ES_tradnl"/>
        </w:rPr>
        <w:endnoteReference w:id="18"/>
      </w:r>
    </w:p>
    <w:p w14:paraId="2A8774E5" w14:textId="08670F3E" w:rsidR="0071150E" w:rsidRPr="00DB7E20" w:rsidRDefault="0071150E" w:rsidP="000C6095">
      <w:pPr>
        <w:tabs>
          <w:tab w:val="left" w:pos="426"/>
          <w:tab w:val="left" w:pos="567"/>
        </w:tabs>
        <w:ind w:left="426" w:right="2669"/>
        <w:jc w:val="both"/>
        <w:rPr>
          <w:lang w:val="es-ES_tradnl"/>
        </w:rPr>
      </w:pPr>
      <w:r w:rsidRPr="0071150E">
        <w:rPr>
          <w:lang w:val="es-ES"/>
        </w:rPr>
        <w:t xml:space="preserve">La industria tabacalera exagera consistentemente el impacto de las medidas de control </w:t>
      </w:r>
      <w:r>
        <w:rPr>
          <w:lang w:val="es-ES"/>
        </w:rPr>
        <w:t>sobre el</w:t>
      </w:r>
      <w:r w:rsidRPr="0071150E">
        <w:rPr>
          <w:lang w:val="es-ES"/>
        </w:rPr>
        <w:t xml:space="preserve"> tabaco </w:t>
      </w:r>
      <w:r>
        <w:rPr>
          <w:lang w:val="es-ES"/>
        </w:rPr>
        <w:t>en</w:t>
      </w:r>
      <w:r w:rsidRPr="0071150E">
        <w:rPr>
          <w:lang w:val="es-ES"/>
        </w:rPr>
        <w:t xml:space="preserve"> su capacidad de obtener ganancias. En las economías ricas donde las tasas de tabaquismo están cayendo, las ganancias de las </w:t>
      </w:r>
      <w:r w:rsidR="00375F02">
        <w:rPr>
          <w:lang w:val="es-ES"/>
        </w:rPr>
        <w:t>empresas</w:t>
      </w:r>
      <w:r w:rsidRPr="0071150E">
        <w:rPr>
          <w:lang w:val="es-ES"/>
        </w:rPr>
        <w:t xml:space="preserve"> tabacaleras siguen aumentando. Las </w:t>
      </w:r>
      <w:r w:rsidR="00375F02">
        <w:rPr>
          <w:lang w:val="es-ES"/>
        </w:rPr>
        <w:t>compañías</w:t>
      </w:r>
      <w:r w:rsidRPr="0071150E">
        <w:rPr>
          <w:lang w:val="es-ES"/>
        </w:rPr>
        <w:t xml:space="preserve"> aumentan sus precios por encima de cualquier aumento de impuestos y, por lo tanto, </w:t>
      </w:r>
      <w:r w:rsidR="000C6095">
        <w:rPr>
          <w:lang w:val="es-ES"/>
        </w:rPr>
        <w:t xml:space="preserve">siguen aumentando </w:t>
      </w:r>
      <w:r w:rsidRPr="0071150E">
        <w:rPr>
          <w:lang w:val="es-ES"/>
        </w:rPr>
        <w:t>las ganancias.</w:t>
      </w:r>
      <w:r w:rsidR="000C6095" w:rsidRPr="00DB7E20">
        <w:rPr>
          <w:rStyle w:val="EndnoteReference"/>
          <w:lang w:val="es-ES_tradnl"/>
        </w:rPr>
        <w:endnoteReference w:id="19"/>
      </w:r>
    </w:p>
    <w:p w14:paraId="4E8A8627" w14:textId="369AD092" w:rsidR="000C6095" w:rsidRPr="000C6095" w:rsidRDefault="008E3718" w:rsidP="000C6095">
      <w:pPr>
        <w:tabs>
          <w:tab w:val="left" w:pos="426"/>
          <w:tab w:val="left" w:pos="567"/>
        </w:tabs>
        <w:spacing w:after="0" w:line="240" w:lineRule="auto"/>
        <w:ind w:left="426" w:right="2669"/>
        <w:jc w:val="both"/>
        <w:rPr>
          <w:lang w:val="es-ES_tradnl"/>
        </w:rPr>
      </w:pPr>
      <w:r>
        <w:rPr>
          <w:noProof/>
          <w:lang w:val="es-ES_tradnl"/>
        </w:rPr>
        <w:pict w14:anchorId="1D96C61E">
          <v:shape id="_x0000_s1031" type="#_x0000_t75" style="position:absolute;left:0;text-align:left;margin-left:409.9pt;margin-top:33.05pt;width:92.75pt;height:169.95pt;z-index:251662336;mso-position-horizontal-relative:text;mso-position-vertical-relative:text;mso-width-relative:page;mso-height-relative:page">
            <v:imagedata r:id="rId11" o:title="20161117_112146 (2)" croptop="912f" cropbottom="798f" cropleft="446f" cropright="34382f"/>
          </v:shape>
        </w:pict>
      </w:r>
      <w:r w:rsidR="000C6095" w:rsidRPr="000C6095">
        <w:rPr>
          <w:lang w:val="es-ES"/>
        </w:rPr>
        <w:t>El dinero que no se gasta</w:t>
      </w:r>
      <w:r w:rsidR="000C6095">
        <w:rPr>
          <w:lang w:val="es-ES"/>
        </w:rPr>
        <w:t>n</w:t>
      </w:r>
      <w:r w:rsidR="000C6095" w:rsidRPr="000C6095">
        <w:rPr>
          <w:lang w:val="es-ES"/>
        </w:rPr>
        <w:t xml:space="preserve"> en tabaco aquellos que han dejado de fumar se </w:t>
      </w:r>
      <w:r w:rsidR="000C6095">
        <w:rPr>
          <w:lang w:val="es-ES"/>
        </w:rPr>
        <w:t>gasta</w:t>
      </w:r>
      <w:r w:rsidR="000C6095" w:rsidRPr="000C6095">
        <w:rPr>
          <w:lang w:val="es-ES"/>
        </w:rPr>
        <w:t xml:space="preserve"> en otros bienes, generando empleo alternativo. </w:t>
      </w:r>
      <w:r w:rsidR="000C6095">
        <w:rPr>
          <w:lang w:val="es-ES"/>
        </w:rPr>
        <w:t>E</w:t>
      </w:r>
      <w:r w:rsidR="000C6095" w:rsidRPr="000C6095">
        <w:rPr>
          <w:lang w:val="es-ES"/>
        </w:rPr>
        <w:t>studios muestran que la mayoría de los países no ven pérdidas netas de empleos y que algunos ven ganancias netas si el consumo cae.</w:t>
      </w:r>
      <w:r w:rsidR="000C6095" w:rsidRPr="00DB7E20">
        <w:rPr>
          <w:rStyle w:val="EndnoteReference"/>
          <w:lang w:val="es-ES_tradnl"/>
        </w:rPr>
        <w:endnoteReference w:id="20"/>
      </w:r>
    </w:p>
    <w:p w14:paraId="487B45BD" w14:textId="77777777" w:rsidR="000C6095" w:rsidRPr="00DB7E20" w:rsidRDefault="000C6095" w:rsidP="005114C7">
      <w:pPr>
        <w:tabs>
          <w:tab w:val="left" w:pos="426"/>
          <w:tab w:val="left" w:pos="567"/>
        </w:tabs>
        <w:spacing w:after="0" w:line="240" w:lineRule="auto"/>
        <w:ind w:left="426" w:right="2669"/>
        <w:jc w:val="both"/>
        <w:rPr>
          <w:lang w:val="es-ES_tradnl"/>
        </w:rPr>
      </w:pPr>
    </w:p>
    <w:p w14:paraId="1914BAF1" w14:textId="42C07FC8" w:rsidR="0079509F" w:rsidRPr="00DB7E20" w:rsidRDefault="000C6095" w:rsidP="000C6095">
      <w:pPr>
        <w:tabs>
          <w:tab w:val="left" w:pos="426"/>
          <w:tab w:val="left" w:pos="567"/>
        </w:tabs>
        <w:spacing w:before="240" w:after="120" w:line="240" w:lineRule="auto"/>
        <w:ind w:left="426" w:right="2671"/>
        <w:jc w:val="both"/>
        <w:rPr>
          <w:lang w:val="es-ES_tradnl"/>
        </w:rPr>
      </w:pPr>
      <w:r>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00A473D7" w:rsidRPr="00DB7E20">
        <w:rPr>
          <w:rFonts w:ascii="Arial" w:hAnsi="Arial" w:cs="Arial"/>
          <w:color w:val="C00000"/>
          <w:sz w:val="32"/>
          <w:szCs w:val="32"/>
          <w:lang w:val="es-ES_tradnl"/>
        </w:rPr>
        <w:t xml:space="preserve"> </w:t>
      </w:r>
      <w:r>
        <w:rPr>
          <w:rFonts w:ascii="Arial" w:hAnsi="Arial" w:cs="Arial"/>
          <w:color w:val="726E52"/>
          <w:sz w:val="32"/>
          <w:szCs w:val="32"/>
          <w:lang w:val="es-ES_tradnl"/>
        </w:rPr>
        <w:t xml:space="preserve">la marca en los paquetes no incita a </w:t>
      </w:r>
      <w:r w:rsidR="00375F02">
        <w:rPr>
          <w:rFonts w:ascii="Arial" w:hAnsi="Arial" w:cs="Arial"/>
          <w:color w:val="726E52"/>
          <w:sz w:val="32"/>
          <w:szCs w:val="32"/>
          <w:lang w:val="es-ES_tradnl"/>
        </w:rPr>
        <w:t>los jóvenes</w:t>
      </w:r>
      <w:r>
        <w:rPr>
          <w:rFonts w:ascii="Arial" w:hAnsi="Arial" w:cs="Arial"/>
          <w:color w:val="726E52"/>
          <w:sz w:val="32"/>
          <w:szCs w:val="32"/>
          <w:lang w:val="es-ES_tradnl"/>
        </w:rPr>
        <w:t xml:space="preserve"> a empezar a fumar</w:t>
      </w:r>
      <w:r w:rsidR="005114C7" w:rsidRPr="00DB7E20">
        <w:rPr>
          <w:rFonts w:ascii="Arial" w:hAnsi="Arial" w:cs="Arial"/>
          <w:color w:val="726E52"/>
          <w:sz w:val="32"/>
          <w:szCs w:val="32"/>
          <w:lang w:val="es-ES_tradnl"/>
        </w:rPr>
        <w:t xml:space="preserve">. </w:t>
      </w:r>
    </w:p>
    <w:p w14:paraId="59BF7928" w14:textId="30CE6AC5" w:rsidR="000C6095" w:rsidRPr="000C6095" w:rsidRDefault="000C6095" w:rsidP="000C6095">
      <w:pPr>
        <w:tabs>
          <w:tab w:val="left" w:pos="426"/>
          <w:tab w:val="left" w:pos="567"/>
        </w:tabs>
        <w:ind w:left="426" w:right="2669"/>
        <w:jc w:val="both"/>
        <w:rPr>
          <w:bCs/>
          <w:lang w:val="es-ES_tradnl"/>
        </w:rPr>
      </w:pPr>
      <w:r w:rsidRPr="000C6095">
        <w:rPr>
          <w:b/>
          <w:lang w:val="es-ES"/>
        </w:rPr>
        <w:t>El Convenio Marco de la OMS para el Control del Tabaco y sus directrices</w:t>
      </w:r>
      <w:r>
        <w:rPr>
          <w:bCs/>
          <w:lang w:val="es-ES"/>
        </w:rPr>
        <w:t xml:space="preserve"> </w:t>
      </w:r>
      <w:r w:rsidRPr="000C6095">
        <w:rPr>
          <w:bCs/>
          <w:lang w:val="es-ES"/>
        </w:rPr>
        <w:t>reconoce que los envases de tabaco y el dis</w:t>
      </w:r>
      <w:r>
        <w:rPr>
          <w:bCs/>
          <w:lang w:val="es-ES"/>
        </w:rPr>
        <w:t>eño de producto son “</w:t>
      </w:r>
      <w:r w:rsidRPr="000C6095">
        <w:rPr>
          <w:bCs/>
          <w:lang w:val="es-ES"/>
        </w:rPr>
        <w:t xml:space="preserve">elementos importantes de publicidad y </w:t>
      </w:r>
      <w:r>
        <w:rPr>
          <w:bCs/>
          <w:lang w:val="es-ES"/>
        </w:rPr>
        <w:t>promoción”</w:t>
      </w:r>
      <w:r w:rsidRPr="000C6095">
        <w:rPr>
          <w:bCs/>
          <w:lang w:val="es-ES"/>
        </w:rPr>
        <w:t xml:space="preserve"> y recomiendan el </w:t>
      </w:r>
      <w:r>
        <w:rPr>
          <w:bCs/>
          <w:lang w:val="es-ES"/>
        </w:rPr>
        <w:t>empaquetado estandarizado como “</w:t>
      </w:r>
      <w:r w:rsidRPr="000C6095">
        <w:rPr>
          <w:bCs/>
          <w:lang w:val="es-ES"/>
        </w:rPr>
        <w:t xml:space="preserve">medio para eliminar los efectos de la publicidad o </w:t>
      </w:r>
      <w:r>
        <w:rPr>
          <w:bCs/>
          <w:lang w:val="es-ES"/>
        </w:rPr>
        <w:t>la promoción en el empaquetado”</w:t>
      </w:r>
      <w:r w:rsidRPr="000C6095">
        <w:rPr>
          <w:bCs/>
          <w:lang w:val="es-ES"/>
        </w:rPr>
        <w:t>.</w:t>
      </w:r>
    </w:p>
    <w:p w14:paraId="013C0927" w14:textId="4CEF1403" w:rsidR="000C6095" w:rsidRPr="00DB7E20" w:rsidRDefault="00954CE4" w:rsidP="000C6095">
      <w:pPr>
        <w:tabs>
          <w:tab w:val="left" w:pos="426"/>
          <w:tab w:val="left" w:pos="567"/>
        </w:tabs>
        <w:ind w:left="426" w:right="2669"/>
        <w:jc w:val="both"/>
        <w:rPr>
          <w:rFonts w:cs="Arial"/>
          <w:lang w:val="es-ES_tradnl"/>
        </w:rPr>
      </w:pPr>
      <w:r w:rsidRPr="00DB7E20">
        <w:rPr>
          <w:noProof/>
          <w:lang w:val="en-US"/>
        </w:rPr>
        <mc:AlternateContent>
          <mc:Choice Requires="wps">
            <w:drawing>
              <wp:anchor distT="45720" distB="45720" distL="114300" distR="114300" simplePos="0" relativeHeight="251665408" behindDoc="0" locked="0" layoutInCell="1" allowOverlap="1" wp14:anchorId="44D70338" wp14:editId="5A13A783">
                <wp:simplePos x="0" y="0"/>
                <wp:positionH relativeFrom="column">
                  <wp:posOffset>5237480</wp:posOffset>
                </wp:positionH>
                <wp:positionV relativeFrom="paragraph">
                  <wp:posOffset>607060</wp:posOffset>
                </wp:positionV>
                <wp:extent cx="1176655" cy="1035685"/>
                <wp:effectExtent l="0" t="0" r="17145" b="311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035685"/>
                        </a:xfrm>
                        <a:prstGeom prst="rect">
                          <a:avLst/>
                        </a:prstGeom>
                        <a:solidFill>
                          <a:srgbClr val="FFFFFF"/>
                        </a:solidFill>
                        <a:ln w="12700">
                          <a:solidFill>
                            <a:srgbClr val="000000"/>
                          </a:solidFill>
                          <a:miter lim="800000"/>
                          <a:headEnd/>
                          <a:tailEnd/>
                        </a:ln>
                      </wps:spPr>
                      <wps:txbx>
                        <w:txbxContent>
                          <w:p w14:paraId="50556824" w14:textId="23F8D20B" w:rsidR="00E60056" w:rsidRPr="008E3718" w:rsidRDefault="00E60056" w:rsidP="000C6095">
                            <w:pPr>
                              <w:rPr>
                                <w:sz w:val="18"/>
                                <w:szCs w:val="18"/>
                                <w:lang w:val="fr-FR"/>
                              </w:rPr>
                            </w:pPr>
                            <w:r w:rsidRPr="008E3718">
                              <w:rPr>
                                <w:sz w:val="18"/>
                                <w:szCs w:val="18"/>
                                <w:lang w:val="fr-FR"/>
                              </w:rPr>
                              <w:t>P</w:t>
                            </w:r>
                            <w:r w:rsidR="000C6095" w:rsidRPr="008E3718">
                              <w:rPr>
                                <w:sz w:val="18"/>
                                <w:szCs w:val="18"/>
                                <w:lang w:val="fr-FR"/>
                              </w:rPr>
                              <w:t>aquetes de cigarillos P</w:t>
                            </w:r>
                            <w:r w:rsidRPr="008E3718">
                              <w:rPr>
                                <w:sz w:val="18"/>
                                <w:szCs w:val="18"/>
                                <w:lang w:val="fr-FR"/>
                              </w:rPr>
                              <w:t>all Mall C</w:t>
                            </w:r>
                            <w:r w:rsidR="000C6095" w:rsidRPr="008E3718">
                              <w:rPr>
                                <w:sz w:val="18"/>
                                <w:szCs w:val="18"/>
                                <w:lang w:val="fr-FR"/>
                              </w:rPr>
                              <w:t>apsule</w:t>
                            </w:r>
                            <w:r w:rsidR="00954CE4" w:rsidRPr="008E3718">
                              <w:rPr>
                                <w:sz w:val="18"/>
                                <w:szCs w:val="18"/>
                                <w:lang w:val="fr-FR"/>
                              </w:rPr>
                              <w:t>.</w:t>
                            </w:r>
                            <w:r w:rsidRPr="008E3718">
                              <w:rPr>
                                <w:sz w:val="18"/>
                                <w:szCs w:val="18"/>
                                <w:lang w:val="fr-FR"/>
                              </w:rPr>
                              <w:t xml:space="preserve"> </w:t>
                            </w:r>
                            <w:r w:rsidR="000C6095" w:rsidRPr="008E3718">
                              <w:rPr>
                                <w:sz w:val="18"/>
                                <w:szCs w:val="18"/>
                                <w:lang w:val="fr-FR"/>
                              </w:rPr>
                              <w:t>Los efectos promocionales del empaquetado antiguo están claros</w:t>
                            </w:r>
                            <w:r w:rsidRPr="008E3718">
                              <w:rPr>
                                <w:sz w:val="18"/>
                                <w:szCs w:val="18"/>
                                <w:lang w:val="fr-F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44D70338" id="_x0000_s1029" type="#_x0000_t202" style="position:absolute;left:0;text-align:left;margin-left:412.4pt;margin-top:47.8pt;width:92.65pt;height:8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" strokeweight="1pt">
                <v:textbox>
                  <w:txbxContent>
                    <w:p w14:paraId="50556824" w14:textId="23F8D20B" w:rsidR="00E60056" w:rsidRPr="00F7498F" w:rsidRDefault="00E60056" w:rsidP="000C6095">
                      <w:pPr>
                        <w:rPr>
                          <w:sz w:val="18"/>
                          <w:szCs w:val="18"/>
                        </w:rPr>
                      </w:pPr>
                      <w:proofErr w:type="spellStart"/>
                      <w:r>
                        <w:rPr>
                          <w:sz w:val="18"/>
                          <w:szCs w:val="18"/>
                        </w:rPr>
                        <w:t>P</w:t>
                      </w:r>
                      <w:r w:rsidR="000C6095">
                        <w:rPr>
                          <w:sz w:val="18"/>
                          <w:szCs w:val="18"/>
                        </w:rPr>
                        <w:t>aquetes</w:t>
                      </w:r>
                      <w:proofErr w:type="spellEnd"/>
                      <w:r w:rsidR="000C6095">
                        <w:rPr>
                          <w:sz w:val="18"/>
                          <w:szCs w:val="18"/>
                        </w:rPr>
                        <w:t xml:space="preserve"> de cigarillos P</w:t>
                      </w:r>
                      <w:r>
                        <w:rPr>
                          <w:sz w:val="18"/>
                          <w:szCs w:val="18"/>
                        </w:rPr>
                        <w:t>all Mall C</w:t>
                      </w:r>
                      <w:r w:rsidR="000C6095">
                        <w:rPr>
                          <w:sz w:val="18"/>
                          <w:szCs w:val="18"/>
                        </w:rPr>
                        <w:t>apsule</w:t>
                      </w:r>
                      <w:r w:rsidR="00954CE4">
                        <w:rPr>
                          <w:sz w:val="18"/>
                          <w:szCs w:val="18"/>
                        </w:rPr>
                        <w:t>.</w:t>
                      </w:r>
                      <w:r w:rsidRPr="00F7498F">
                        <w:rPr>
                          <w:sz w:val="18"/>
                          <w:szCs w:val="18"/>
                        </w:rPr>
                        <w:t xml:space="preserve"> </w:t>
                      </w:r>
                      <w:r w:rsidR="000C6095">
                        <w:rPr>
                          <w:sz w:val="18"/>
                          <w:szCs w:val="18"/>
                        </w:rPr>
                        <w:t xml:space="preserve">Los </w:t>
                      </w:r>
                      <w:proofErr w:type="spellStart"/>
                      <w:r w:rsidR="000C6095">
                        <w:rPr>
                          <w:sz w:val="18"/>
                          <w:szCs w:val="18"/>
                        </w:rPr>
                        <w:t>efectos</w:t>
                      </w:r>
                      <w:proofErr w:type="spellEnd"/>
                      <w:r w:rsidR="000C6095">
                        <w:rPr>
                          <w:sz w:val="18"/>
                          <w:szCs w:val="18"/>
                        </w:rPr>
                        <w:t xml:space="preserve"> </w:t>
                      </w:r>
                      <w:proofErr w:type="spellStart"/>
                      <w:r w:rsidR="000C6095">
                        <w:rPr>
                          <w:sz w:val="18"/>
                          <w:szCs w:val="18"/>
                        </w:rPr>
                        <w:t>promocionales</w:t>
                      </w:r>
                      <w:proofErr w:type="spellEnd"/>
                      <w:r w:rsidR="000C6095">
                        <w:rPr>
                          <w:sz w:val="18"/>
                          <w:szCs w:val="18"/>
                        </w:rPr>
                        <w:t xml:space="preserve"> del </w:t>
                      </w:r>
                      <w:proofErr w:type="spellStart"/>
                      <w:r w:rsidR="000C6095">
                        <w:rPr>
                          <w:sz w:val="18"/>
                          <w:szCs w:val="18"/>
                        </w:rPr>
                        <w:t>empaquetado</w:t>
                      </w:r>
                      <w:proofErr w:type="spellEnd"/>
                      <w:r w:rsidR="000C6095">
                        <w:rPr>
                          <w:sz w:val="18"/>
                          <w:szCs w:val="18"/>
                        </w:rPr>
                        <w:t xml:space="preserve"> </w:t>
                      </w:r>
                      <w:proofErr w:type="spellStart"/>
                      <w:r w:rsidR="000C6095">
                        <w:rPr>
                          <w:sz w:val="18"/>
                          <w:szCs w:val="18"/>
                        </w:rPr>
                        <w:t>antiguo</w:t>
                      </w:r>
                      <w:proofErr w:type="spellEnd"/>
                      <w:r w:rsidR="000C6095">
                        <w:rPr>
                          <w:sz w:val="18"/>
                          <w:szCs w:val="18"/>
                        </w:rPr>
                        <w:t xml:space="preserve"> </w:t>
                      </w:r>
                      <w:proofErr w:type="spellStart"/>
                      <w:r w:rsidR="000C6095">
                        <w:rPr>
                          <w:sz w:val="18"/>
                          <w:szCs w:val="18"/>
                        </w:rPr>
                        <w:t>están</w:t>
                      </w:r>
                      <w:proofErr w:type="spellEnd"/>
                      <w:r w:rsidR="000C6095">
                        <w:rPr>
                          <w:sz w:val="18"/>
                          <w:szCs w:val="18"/>
                        </w:rPr>
                        <w:t xml:space="preserve"> </w:t>
                      </w:r>
                      <w:proofErr w:type="spellStart"/>
                      <w:r w:rsidR="000C6095">
                        <w:rPr>
                          <w:sz w:val="18"/>
                          <w:szCs w:val="18"/>
                        </w:rPr>
                        <w:t>claros</w:t>
                      </w:r>
                      <w:proofErr w:type="spellEnd"/>
                      <w:r>
                        <w:rPr>
                          <w:sz w:val="18"/>
                          <w:szCs w:val="18"/>
                        </w:rPr>
                        <w:t>.</w:t>
                      </w:r>
                    </w:p>
                  </w:txbxContent>
                </v:textbox>
                <w10:wrap type="square"/>
              </v:shape>
            </w:pict>
          </mc:Fallback>
        </mc:AlternateContent>
      </w:r>
      <w:r w:rsidR="000C6095" w:rsidRPr="000C6095">
        <w:rPr>
          <w:rFonts w:cs="Arial"/>
          <w:b/>
          <w:bCs/>
          <w:lang w:val="es-ES"/>
        </w:rPr>
        <w:t>El empaquetado está considerado como un componente importante en la estrategia general de m</w:t>
      </w:r>
      <w:r w:rsidR="00375F02">
        <w:rPr>
          <w:rFonts w:cs="Arial"/>
          <w:b/>
          <w:bCs/>
          <w:lang w:val="es-ES"/>
        </w:rPr>
        <w:t>arketing</w:t>
      </w:r>
      <w:r w:rsidR="000C6095" w:rsidRPr="000C6095">
        <w:rPr>
          <w:rFonts w:cs="Arial"/>
          <w:b/>
          <w:bCs/>
          <w:lang w:val="es-ES"/>
        </w:rPr>
        <w:t xml:space="preserve"> para </w:t>
      </w:r>
      <w:r w:rsidR="000C6095" w:rsidRPr="000C6095">
        <w:rPr>
          <w:rFonts w:cs="Arial"/>
          <w:b/>
          <w:bCs/>
          <w:i/>
          <w:iCs/>
          <w:lang w:val="es-ES"/>
        </w:rPr>
        <w:t>todos los bienes de consumo</w:t>
      </w:r>
      <w:r w:rsidR="000C6095" w:rsidRPr="000C6095">
        <w:rPr>
          <w:rFonts w:cs="Arial"/>
          <w:b/>
          <w:bCs/>
          <w:lang w:val="es-ES"/>
        </w:rPr>
        <w:t xml:space="preserve">. </w:t>
      </w:r>
      <w:r w:rsidR="000C6095" w:rsidRPr="000C6095">
        <w:rPr>
          <w:rFonts w:cs="Arial"/>
          <w:lang w:val="es-ES"/>
        </w:rPr>
        <w:t xml:space="preserve">El tabaco no es una excepción. El empaquetado es particularmente importante para los productos de consumo con un alto grado de visibilidad social, </w:t>
      </w:r>
      <w:r w:rsidR="000C6095">
        <w:rPr>
          <w:rFonts w:cs="Arial"/>
          <w:lang w:val="es-ES"/>
        </w:rPr>
        <w:t xml:space="preserve">como </w:t>
      </w:r>
      <w:r w:rsidR="000C6095" w:rsidRPr="000C6095">
        <w:rPr>
          <w:rFonts w:cs="Arial"/>
          <w:lang w:val="es-ES"/>
        </w:rPr>
        <w:t>los cigarrillos</w:t>
      </w:r>
      <w:r w:rsidR="000C6095">
        <w:rPr>
          <w:rFonts w:cs="Arial"/>
          <w:lang w:val="es-ES"/>
        </w:rPr>
        <w:t>,</w:t>
      </w:r>
      <w:r w:rsidR="000C6095" w:rsidRPr="000C6095">
        <w:rPr>
          <w:rFonts w:cs="Arial"/>
          <w:lang w:val="es-ES"/>
        </w:rPr>
        <w:t xml:space="preserve"> </w:t>
      </w:r>
      <w:r w:rsidR="000C6095">
        <w:rPr>
          <w:rFonts w:cs="Arial"/>
          <w:lang w:val="es-ES"/>
        </w:rPr>
        <w:t xml:space="preserve">que son </w:t>
      </w:r>
      <w:r w:rsidR="00375F02">
        <w:rPr>
          <w:rFonts w:cs="Arial"/>
          <w:lang w:val="es-ES"/>
        </w:rPr>
        <w:t>exhibidos</w:t>
      </w:r>
      <w:r w:rsidR="000C6095" w:rsidRPr="000C6095">
        <w:rPr>
          <w:rFonts w:cs="Arial"/>
          <w:lang w:val="es-ES"/>
        </w:rPr>
        <w:t xml:space="preserve"> cada vez que se utiliza el producto</w:t>
      </w:r>
      <w:r w:rsidR="000C6095">
        <w:rPr>
          <w:rFonts w:cs="Arial"/>
          <w:lang w:val="es-ES"/>
        </w:rPr>
        <w:t>,</w:t>
      </w:r>
      <w:r w:rsidR="000C6095" w:rsidRPr="000C6095">
        <w:rPr>
          <w:rFonts w:cs="Arial"/>
          <w:lang w:val="es-ES"/>
        </w:rPr>
        <w:t xml:space="preserve"> y que a menudo se dejan a la vista </w:t>
      </w:r>
      <w:r w:rsidR="000C6095">
        <w:rPr>
          <w:rFonts w:cs="Arial"/>
          <w:lang w:val="es-ES"/>
        </w:rPr>
        <w:t xml:space="preserve">entre </w:t>
      </w:r>
      <w:r w:rsidR="00375F02">
        <w:rPr>
          <w:rFonts w:cs="Arial"/>
          <w:lang w:val="es-ES"/>
        </w:rPr>
        <w:t>uso y uso</w:t>
      </w:r>
      <w:r w:rsidR="000C6095" w:rsidRPr="000C6095">
        <w:rPr>
          <w:rFonts w:cs="Arial"/>
          <w:lang w:val="es-ES"/>
        </w:rPr>
        <w:t>.</w:t>
      </w:r>
    </w:p>
    <w:p w14:paraId="5E464268" w14:textId="0F819844" w:rsidR="000C6095" w:rsidRPr="004577EE" w:rsidRDefault="000C6095" w:rsidP="004577EE">
      <w:pPr>
        <w:tabs>
          <w:tab w:val="left" w:pos="426"/>
          <w:tab w:val="left" w:pos="567"/>
        </w:tabs>
        <w:ind w:left="426" w:right="2669"/>
        <w:jc w:val="both"/>
        <w:rPr>
          <w:lang w:val="es-ES_tradnl"/>
        </w:rPr>
      </w:pPr>
      <w:r w:rsidRPr="004577EE">
        <w:rPr>
          <w:b/>
          <w:bCs/>
          <w:lang w:val="es-ES_tradnl"/>
        </w:rPr>
        <w:t xml:space="preserve">El Director General de Salud Pública de EE.UU. </w:t>
      </w:r>
      <w:r w:rsidR="00CA2BCD">
        <w:rPr>
          <w:lang w:val="es-ES_tradnl"/>
        </w:rPr>
        <w:t>integró</w:t>
      </w:r>
      <w:r w:rsidRPr="000C6095">
        <w:rPr>
          <w:lang w:val="es-ES_tradnl"/>
        </w:rPr>
        <w:t xml:space="preserve"> la</w:t>
      </w:r>
      <w:r w:rsidR="004577EE">
        <w:rPr>
          <w:lang w:val="es-ES_tradnl"/>
        </w:rPr>
        <w:t>s</w:t>
      </w:r>
      <w:r w:rsidRPr="000C6095">
        <w:rPr>
          <w:lang w:val="es-ES_tradnl"/>
        </w:rPr>
        <w:t xml:space="preserve"> evidencia</w:t>
      </w:r>
      <w:r w:rsidR="004577EE">
        <w:rPr>
          <w:lang w:val="es-ES_tradnl"/>
        </w:rPr>
        <w:t>s</w:t>
      </w:r>
      <w:r w:rsidRPr="000C6095">
        <w:rPr>
          <w:lang w:val="es-ES_tradnl"/>
        </w:rPr>
        <w:t xml:space="preserve"> </w:t>
      </w:r>
      <w:r w:rsidR="004577EE">
        <w:rPr>
          <w:lang w:val="es-ES_tradnl"/>
        </w:rPr>
        <w:t xml:space="preserve">en 2012 y 2014 y concluyó que: </w:t>
      </w:r>
      <w:r w:rsidR="004577EE" w:rsidRPr="004577EE">
        <w:rPr>
          <w:i/>
          <w:iCs/>
          <w:lang w:val="es-ES_tradnl"/>
        </w:rPr>
        <w:t>“</w:t>
      </w:r>
      <w:r w:rsidRPr="004577EE">
        <w:rPr>
          <w:i/>
          <w:iCs/>
          <w:lang w:val="es-ES_tradnl"/>
        </w:rPr>
        <w:t xml:space="preserve">La evidencia es suficiente para concluir que las actividades publicitarias y promocionales de las </w:t>
      </w:r>
      <w:r w:rsidR="00CA2BCD">
        <w:rPr>
          <w:i/>
          <w:iCs/>
          <w:lang w:val="es-ES_tradnl"/>
        </w:rPr>
        <w:t>empresas</w:t>
      </w:r>
      <w:r w:rsidRPr="004577EE">
        <w:rPr>
          <w:i/>
          <w:iCs/>
          <w:lang w:val="es-ES_tradnl"/>
        </w:rPr>
        <w:t xml:space="preserve"> tabacaleras provocan el inicio y la continuación del tabaquismo entre</w:t>
      </w:r>
      <w:r w:rsidR="004577EE" w:rsidRPr="004577EE">
        <w:rPr>
          <w:i/>
          <w:iCs/>
          <w:lang w:val="es-ES_tradnl"/>
        </w:rPr>
        <w:t xml:space="preserve"> adolescentes y adultos jóvenes”</w:t>
      </w:r>
      <w:r w:rsidRPr="004577EE">
        <w:rPr>
          <w:i/>
          <w:iCs/>
          <w:lang w:val="es-ES_tradnl"/>
        </w:rPr>
        <w:t>.</w:t>
      </w:r>
      <w:r w:rsidR="004577EE" w:rsidRPr="00DB7E20">
        <w:rPr>
          <w:rStyle w:val="EndnoteReference"/>
          <w:lang w:val="es-ES_tradnl"/>
        </w:rPr>
        <w:endnoteReference w:id="21"/>
      </w:r>
    </w:p>
    <w:p w14:paraId="116060E5" w14:textId="0ED50F78" w:rsidR="00954CE4" w:rsidRPr="00DB7E20" w:rsidRDefault="00954CE4" w:rsidP="002F7F60">
      <w:pPr>
        <w:pStyle w:val="ListParagraph"/>
        <w:tabs>
          <w:tab w:val="left" w:pos="426"/>
          <w:tab w:val="left" w:pos="567"/>
        </w:tabs>
        <w:spacing w:before="480" w:after="120"/>
        <w:ind w:left="426" w:right="2671"/>
        <w:contextualSpacing w:val="0"/>
        <w:jc w:val="both"/>
        <w:rPr>
          <w:rFonts w:ascii="Arial" w:hAnsi="Arial" w:cs="Arial"/>
          <w:color w:val="666633"/>
          <w:sz w:val="32"/>
          <w:szCs w:val="32"/>
          <w:lang w:val="es-ES_tradnl"/>
        </w:rPr>
      </w:pPr>
      <w:r w:rsidRPr="00DB7E20">
        <w:rPr>
          <w:rFonts w:ascii="Arial" w:hAnsi="Arial" w:cs="Arial"/>
          <w:noProof/>
          <w:color w:val="666633"/>
          <w:sz w:val="32"/>
          <w:szCs w:val="32"/>
          <w:lang w:val="en-US"/>
        </w:rPr>
        <w:drawing>
          <wp:anchor distT="0" distB="0" distL="114300" distR="114300" simplePos="0" relativeHeight="251673088" behindDoc="0" locked="0" layoutInCell="1" allowOverlap="1" wp14:anchorId="48B5D8B6" wp14:editId="03478A40">
            <wp:simplePos x="0" y="0"/>
            <wp:positionH relativeFrom="column">
              <wp:posOffset>5105838</wp:posOffset>
            </wp:positionH>
            <wp:positionV relativeFrom="paragraph">
              <wp:posOffset>231775</wp:posOffset>
            </wp:positionV>
            <wp:extent cx="1531186" cy="107559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1186" cy="1075593"/>
                    </a:xfrm>
                    <a:prstGeom prst="rect">
                      <a:avLst/>
                    </a:prstGeom>
                    <a:noFill/>
                  </pic:spPr>
                </pic:pic>
              </a:graphicData>
            </a:graphic>
            <wp14:sizeRelH relativeFrom="margin">
              <wp14:pctWidth>0</wp14:pctWidth>
            </wp14:sizeRelH>
            <wp14:sizeRelV relativeFrom="margin">
              <wp14:pctHeight>0</wp14:pctHeight>
            </wp14:sizeRelV>
          </wp:anchor>
        </w:drawing>
      </w:r>
      <w:r w:rsidR="004577EE">
        <w:rPr>
          <w:rFonts w:ascii="Arial" w:hAnsi="Arial" w:cs="Arial"/>
          <w:color w:val="C00000"/>
          <w:sz w:val="32"/>
          <w:szCs w:val="32"/>
          <w:lang w:val="es-ES_tradnl"/>
        </w:rPr>
        <w:t>Argumento de la industria</w:t>
      </w:r>
      <w:r w:rsidR="003C7134" w:rsidRPr="00DB7E20">
        <w:rPr>
          <w:rFonts w:ascii="Arial" w:hAnsi="Arial" w:cs="Arial"/>
          <w:color w:val="C00000"/>
          <w:sz w:val="32"/>
          <w:szCs w:val="32"/>
          <w:lang w:val="es-ES_tradnl"/>
        </w:rPr>
        <w:t>:</w:t>
      </w:r>
      <w:r w:rsidRPr="00DB7E20">
        <w:rPr>
          <w:rFonts w:ascii="Arial" w:hAnsi="Arial" w:cs="Arial"/>
          <w:color w:val="C00000"/>
          <w:sz w:val="32"/>
          <w:szCs w:val="32"/>
          <w:lang w:val="es-ES_tradnl"/>
        </w:rPr>
        <w:t xml:space="preserve"> </w:t>
      </w:r>
      <w:r w:rsidR="00CA2BCD">
        <w:rPr>
          <w:rFonts w:ascii="Arial" w:hAnsi="Arial" w:cs="Arial"/>
          <w:color w:val="726E52"/>
          <w:sz w:val="32"/>
          <w:szCs w:val="32"/>
          <w:lang w:val="es-ES_tradnl"/>
        </w:rPr>
        <w:t xml:space="preserve">perjudicará </w:t>
      </w:r>
      <w:r w:rsidR="002F7F60">
        <w:rPr>
          <w:rFonts w:ascii="Arial" w:hAnsi="Arial" w:cs="Arial"/>
          <w:color w:val="726E52"/>
          <w:sz w:val="32"/>
          <w:szCs w:val="32"/>
          <w:lang w:val="es-ES_tradnl"/>
        </w:rPr>
        <w:t xml:space="preserve">a las pequeñas empresas minoristas </w:t>
      </w:r>
      <w:r w:rsidR="00CA2BCD">
        <w:rPr>
          <w:rFonts w:ascii="Arial" w:hAnsi="Arial" w:cs="Arial"/>
          <w:color w:val="726E52"/>
          <w:sz w:val="32"/>
          <w:szCs w:val="32"/>
          <w:lang w:val="es-ES_tradnl"/>
        </w:rPr>
        <w:t xml:space="preserve">al </w:t>
      </w:r>
      <w:r w:rsidR="002F7F60">
        <w:rPr>
          <w:rFonts w:ascii="Arial" w:hAnsi="Arial" w:cs="Arial"/>
          <w:color w:val="726E52"/>
          <w:sz w:val="32"/>
          <w:szCs w:val="32"/>
          <w:lang w:val="es-ES_tradnl"/>
        </w:rPr>
        <w:t>aumentar los tiempos de servicio</w:t>
      </w:r>
      <w:r w:rsidRPr="00DB7E20">
        <w:rPr>
          <w:rFonts w:ascii="Arial" w:hAnsi="Arial" w:cs="Arial"/>
          <w:color w:val="726E52"/>
          <w:sz w:val="32"/>
          <w:szCs w:val="32"/>
          <w:lang w:val="es-ES_tradnl"/>
        </w:rPr>
        <w:t>.</w:t>
      </w:r>
    </w:p>
    <w:p w14:paraId="252F97B1" w14:textId="5FA5733A" w:rsidR="002F7F60" w:rsidRPr="00DB7E20" w:rsidRDefault="002F7F60" w:rsidP="002F7F60">
      <w:pPr>
        <w:tabs>
          <w:tab w:val="left" w:pos="426"/>
          <w:tab w:val="left" w:pos="567"/>
        </w:tabs>
        <w:ind w:left="426" w:right="2669"/>
        <w:jc w:val="both"/>
        <w:rPr>
          <w:lang w:val="es-ES_tradnl"/>
        </w:rPr>
      </w:pPr>
      <w:r w:rsidRPr="002F7F60">
        <w:rPr>
          <w:b/>
          <w:bCs/>
          <w:lang w:val="es-ES"/>
        </w:rPr>
        <w:lastRenderedPageBreak/>
        <w:t>En Australia, los tiempos de servicio volvieron rápidamente a la normalidad y en algunas áreas disminuyeron</w:t>
      </w:r>
      <w:r w:rsidRPr="002F7F60">
        <w:rPr>
          <w:lang w:val="es-ES"/>
        </w:rPr>
        <w:t xml:space="preserve"> porque el tabaco se colocó en orden alfabético en los estantes para facilitar la identificación de las marcas.</w:t>
      </w:r>
      <w:r w:rsidRPr="00DB7E20">
        <w:rPr>
          <w:rStyle w:val="EndnoteReference"/>
          <w:lang w:val="es-ES_tradnl"/>
        </w:rPr>
        <w:endnoteReference w:id="22"/>
      </w:r>
    </w:p>
    <w:p w14:paraId="6942732D" w14:textId="1EBF224C" w:rsidR="002F7F60" w:rsidRPr="002F7F60" w:rsidRDefault="00954CE4" w:rsidP="002F7F60">
      <w:pPr>
        <w:tabs>
          <w:tab w:val="left" w:pos="426"/>
          <w:tab w:val="left" w:pos="567"/>
        </w:tabs>
        <w:ind w:left="426" w:right="2669"/>
        <w:jc w:val="both"/>
        <w:rPr>
          <w:b/>
          <w:lang w:val="es-ES_tradnl"/>
        </w:rPr>
      </w:pPr>
      <w:r w:rsidRPr="00DB7E20">
        <w:rPr>
          <w:b/>
          <w:noProof/>
          <w:lang w:val="en-US"/>
        </w:rPr>
        <mc:AlternateContent>
          <mc:Choice Requires="wps">
            <w:drawing>
              <wp:anchor distT="45720" distB="45720" distL="114300" distR="114300" simplePos="0" relativeHeight="251674112" behindDoc="0" locked="0" layoutInCell="1" allowOverlap="1" wp14:anchorId="6A8F5B57" wp14:editId="6D1A1449">
                <wp:simplePos x="0" y="0"/>
                <wp:positionH relativeFrom="column">
                  <wp:posOffset>5115560</wp:posOffset>
                </wp:positionH>
                <wp:positionV relativeFrom="paragraph">
                  <wp:posOffset>256540</wp:posOffset>
                </wp:positionV>
                <wp:extent cx="1586865" cy="861695"/>
                <wp:effectExtent l="0" t="0" r="13335"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861695"/>
                        </a:xfrm>
                        <a:prstGeom prst="rect">
                          <a:avLst/>
                        </a:prstGeom>
                        <a:solidFill>
                          <a:srgbClr val="FFFFFF"/>
                        </a:solidFill>
                        <a:ln w="9525">
                          <a:solidFill>
                            <a:srgbClr val="000000"/>
                          </a:solidFill>
                          <a:miter lim="800000"/>
                          <a:headEnd/>
                          <a:tailEnd/>
                        </a:ln>
                      </wps:spPr>
                      <wps:txbx>
                        <w:txbxContent>
                          <w:p w14:paraId="3901B3ED" w14:textId="25937DD3" w:rsidR="00954CE4" w:rsidRPr="00D60161" w:rsidRDefault="00954CE4" w:rsidP="008C542E">
                            <w:pPr>
                              <w:rPr>
                                <w:sz w:val="18"/>
                                <w:szCs w:val="18"/>
                              </w:rPr>
                            </w:pPr>
                            <w:r w:rsidRPr="00D60161">
                              <w:rPr>
                                <w:sz w:val="18"/>
                                <w:szCs w:val="18"/>
                              </w:rPr>
                              <w:t>Pos</w:t>
                            </w:r>
                            <w:r w:rsidR="008C542E">
                              <w:rPr>
                                <w:sz w:val="18"/>
                                <w:szCs w:val="18"/>
                              </w:rPr>
                              <w:t xml:space="preserve">tal </w:t>
                            </w:r>
                            <w:proofErr w:type="spellStart"/>
                            <w:r w:rsidR="008C542E">
                              <w:rPr>
                                <w:sz w:val="18"/>
                                <w:szCs w:val="18"/>
                              </w:rPr>
                              <w:t>situada</w:t>
                            </w:r>
                            <w:proofErr w:type="spellEnd"/>
                            <w:r w:rsidR="008C542E">
                              <w:rPr>
                                <w:sz w:val="18"/>
                                <w:szCs w:val="18"/>
                              </w:rPr>
                              <w:t xml:space="preserve"> </w:t>
                            </w:r>
                            <w:proofErr w:type="spellStart"/>
                            <w:r w:rsidR="008C542E">
                              <w:rPr>
                                <w:sz w:val="18"/>
                                <w:szCs w:val="18"/>
                              </w:rPr>
                              <w:t>en</w:t>
                            </w:r>
                            <w:proofErr w:type="spellEnd"/>
                            <w:r w:rsidR="008C542E">
                              <w:rPr>
                                <w:sz w:val="18"/>
                                <w:szCs w:val="18"/>
                              </w:rPr>
                              <w:t xml:space="preserve"> </w:t>
                            </w:r>
                            <w:proofErr w:type="spellStart"/>
                            <w:r w:rsidR="008C542E">
                              <w:rPr>
                                <w:sz w:val="18"/>
                                <w:szCs w:val="18"/>
                              </w:rPr>
                              <w:t>tiendas</w:t>
                            </w:r>
                            <w:proofErr w:type="spellEnd"/>
                            <w:r w:rsidR="008C542E">
                              <w:rPr>
                                <w:sz w:val="18"/>
                                <w:szCs w:val="18"/>
                              </w:rPr>
                              <w:t xml:space="preserve"> </w:t>
                            </w:r>
                            <w:proofErr w:type="spellStart"/>
                            <w:r w:rsidR="008C542E">
                              <w:rPr>
                                <w:sz w:val="18"/>
                                <w:szCs w:val="18"/>
                              </w:rPr>
                              <w:t>minoristas</w:t>
                            </w:r>
                            <w:proofErr w:type="spellEnd"/>
                            <w:r w:rsidR="008C542E">
                              <w:rPr>
                                <w:sz w:val="18"/>
                                <w:szCs w:val="18"/>
                              </w:rPr>
                              <w:t xml:space="preserve"> a lo largo de</w:t>
                            </w:r>
                            <w:r w:rsidR="00CA2BCD">
                              <w:rPr>
                                <w:sz w:val="18"/>
                                <w:szCs w:val="18"/>
                              </w:rPr>
                              <w:t>l</w:t>
                            </w:r>
                            <w:r w:rsidR="008C542E">
                              <w:rPr>
                                <w:sz w:val="18"/>
                                <w:szCs w:val="18"/>
                              </w:rPr>
                              <w:t xml:space="preserve"> </w:t>
                            </w:r>
                            <w:proofErr w:type="spellStart"/>
                            <w:r w:rsidR="008C542E">
                              <w:rPr>
                                <w:sz w:val="18"/>
                                <w:szCs w:val="18"/>
                              </w:rPr>
                              <w:t>Reino</w:t>
                            </w:r>
                            <w:proofErr w:type="spellEnd"/>
                            <w:r w:rsidR="008C542E">
                              <w:rPr>
                                <w:sz w:val="18"/>
                                <w:szCs w:val="18"/>
                              </w:rPr>
                              <w:t xml:space="preserve"> </w:t>
                            </w:r>
                            <w:proofErr w:type="spellStart"/>
                            <w:r w:rsidR="008C542E">
                              <w:rPr>
                                <w:sz w:val="18"/>
                                <w:szCs w:val="18"/>
                              </w:rPr>
                              <w:t>Unido</w:t>
                            </w:r>
                            <w:proofErr w:type="spellEnd"/>
                            <w:r w:rsidRPr="00D60161">
                              <w:rPr>
                                <w:sz w:val="18"/>
                                <w:szCs w:val="18"/>
                              </w:rPr>
                              <w:t xml:space="preserve"> </w:t>
                            </w:r>
                            <w:proofErr w:type="spellStart"/>
                            <w:r w:rsidR="008C542E">
                              <w:rPr>
                                <w:sz w:val="18"/>
                                <w:szCs w:val="18"/>
                              </w:rPr>
                              <w:t>financiada</w:t>
                            </w:r>
                            <w:proofErr w:type="spellEnd"/>
                            <w:r w:rsidR="008C542E">
                              <w:rPr>
                                <w:sz w:val="18"/>
                                <w:szCs w:val="18"/>
                              </w:rPr>
                              <w:t xml:space="preserve"> </w:t>
                            </w:r>
                            <w:proofErr w:type="spellStart"/>
                            <w:r w:rsidR="008C542E">
                              <w:rPr>
                                <w:sz w:val="18"/>
                                <w:szCs w:val="18"/>
                              </w:rPr>
                              <w:t>por</w:t>
                            </w:r>
                            <w:proofErr w:type="spellEnd"/>
                            <w:r w:rsidR="008C542E">
                              <w:rPr>
                                <w:sz w:val="18"/>
                                <w:szCs w:val="18"/>
                              </w:rPr>
                              <w:t xml:space="preserve"> la </w:t>
                            </w:r>
                            <w:r w:rsidRPr="00CA2BCD">
                              <w:rPr>
                                <w:sz w:val="18"/>
                                <w:szCs w:val="18"/>
                              </w:rPr>
                              <w:t>National Federation of Retail Newsagents.</w:t>
                            </w:r>
                            <w:r w:rsidRPr="00D60161">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6A8F5B57" id="_x0000_s1030" type="#_x0000_t202" style="position:absolute;left:0;text-align:left;margin-left:402.8pt;margin-top:20.2pt;width:124.95pt;height:67.8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">
                <v:textbox>
                  <w:txbxContent>
                    <w:p w14:paraId="3901B3ED" w14:textId="25937DD3" w:rsidR="00954CE4" w:rsidRPr="00D60161" w:rsidRDefault="00954CE4" w:rsidP="008C542E">
                      <w:pPr>
                        <w:rPr>
                          <w:sz w:val="18"/>
                          <w:szCs w:val="18"/>
                        </w:rPr>
                      </w:pPr>
                      <w:r w:rsidRPr="00D60161">
                        <w:rPr>
                          <w:sz w:val="18"/>
                          <w:szCs w:val="18"/>
                        </w:rPr>
                        <w:t>Pos</w:t>
                      </w:r>
                      <w:r w:rsidR="008C542E">
                        <w:rPr>
                          <w:sz w:val="18"/>
                          <w:szCs w:val="18"/>
                        </w:rPr>
                        <w:t xml:space="preserve">tal </w:t>
                      </w:r>
                      <w:proofErr w:type="spellStart"/>
                      <w:r w:rsidR="008C542E">
                        <w:rPr>
                          <w:sz w:val="18"/>
                          <w:szCs w:val="18"/>
                        </w:rPr>
                        <w:t>situada</w:t>
                      </w:r>
                      <w:proofErr w:type="spellEnd"/>
                      <w:r w:rsidR="008C542E">
                        <w:rPr>
                          <w:sz w:val="18"/>
                          <w:szCs w:val="18"/>
                        </w:rPr>
                        <w:t xml:space="preserve"> en </w:t>
                      </w:r>
                      <w:proofErr w:type="spellStart"/>
                      <w:r w:rsidR="008C542E">
                        <w:rPr>
                          <w:sz w:val="18"/>
                          <w:szCs w:val="18"/>
                        </w:rPr>
                        <w:t>tiendas</w:t>
                      </w:r>
                      <w:proofErr w:type="spellEnd"/>
                      <w:r w:rsidR="008C542E">
                        <w:rPr>
                          <w:sz w:val="18"/>
                          <w:szCs w:val="18"/>
                        </w:rPr>
                        <w:t xml:space="preserve"> </w:t>
                      </w:r>
                      <w:proofErr w:type="spellStart"/>
                      <w:r w:rsidR="008C542E">
                        <w:rPr>
                          <w:sz w:val="18"/>
                          <w:szCs w:val="18"/>
                        </w:rPr>
                        <w:t>minoristas</w:t>
                      </w:r>
                      <w:proofErr w:type="spellEnd"/>
                      <w:r w:rsidR="008C542E">
                        <w:rPr>
                          <w:sz w:val="18"/>
                          <w:szCs w:val="18"/>
                        </w:rPr>
                        <w:t xml:space="preserve"> a lo largo de</w:t>
                      </w:r>
                      <w:r w:rsidR="00CA2BCD">
                        <w:rPr>
                          <w:sz w:val="18"/>
                          <w:szCs w:val="18"/>
                        </w:rPr>
                        <w:t>l</w:t>
                      </w:r>
                      <w:r w:rsidR="008C542E">
                        <w:rPr>
                          <w:sz w:val="18"/>
                          <w:szCs w:val="18"/>
                        </w:rPr>
                        <w:t xml:space="preserve"> </w:t>
                      </w:r>
                      <w:proofErr w:type="spellStart"/>
                      <w:r w:rsidR="008C542E">
                        <w:rPr>
                          <w:sz w:val="18"/>
                          <w:szCs w:val="18"/>
                        </w:rPr>
                        <w:t>Reino</w:t>
                      </w:r>
                      <w:proofErr w:type="spellEnd"/>
                      <w:r w:rsidR="008C542E">
                        <w:rPr>
                          <w:sz w:val="18"/>
                          <w:szCs w:val="18"/>
                        </w:rPr>
                        <w:t xml:space="preserve"> </w:t>
                      </w:r>
                      <w:proofErr w:type="spellStart"/>
                      <w:r w:rsidR="008C542E">
                        <w:rPr>
                          <w:sz w:val="18"/>
                          <w:szCs w:val="18"/>
                        </w:rPr>
                        <w:t>Unido</w:t>
                      </w:r>
                      <w:proofErr w:type="spellEnd"/>
                      <w:r w:rsidRPr="00D60161">
                        <w:rPr>
                          <w:sz w:val="18"/>
                          <w:szCs w:val="18"/>
                        </w:rPr>
                        <w:t xml:space="preserve"> </w:t>
                      </w:r>
                      <w:proofErr w:type="spellStart"/>
                      <w:r w:rsidR="008C542E">
                        <w:rPr>
                          <w:sz w:val="18"/>
                          <w:szCs w:val="18"/>
                        </w:rPr>
                        <w:t>financiada</w:t>
                      </w:r>
                      <w:proofErr w:type="spellEnd"/>
                      <w:r w:rsidR="008C542E">
                        <w:rPr>
                          <w:sz w:val="18"/>
                          <w:szCs w:val="18"/>
                        </w:rPr>
                        <w:t xml:space="preserve"> </w:t>
                      </w:r>
                      <w:proofErr w:type="spellStart"/>
                      <w:r w:rsidR="008C542E">
                        <w:rPr>
                          <w:sz w:val="18"/>
                          <w:szCs w:val="18"/>
                        </w:rPr>
                        <w:t>por</w:t>
                      </w:r>
                      <w:proofErr w:type="spellEnd"/>
                      <w:r w:rsidR="008C542E">
                        <w:rPr>
                          <w:sz w:val="18"/>
                          <w:szCs w:val="18"/>
                        </w:rPr>
                        <w:t xml:space="preserve"> la </w:t>
                      </w:r>
                      <w:r w:rsidRPr="00CA2BCD">
                        <w:rPr>
                          <w:sz w:val="18"/>
                          <w:szCs w:val="18"/>
                        </w:rPr>
                        <w:t>National Federation of Retail Newsagents.</w:t>
                      </w:r>
                      <w:r w:rsidRPr="00D60161">
                        <w:rPr>
                          <w:sz w:val="18"/>
                          <w:szCs w:val="18"/>
                        </w:rPr>
                        <w:t xml:space="preserve"> </w:t>
                      </w:r>
                    </w:p>
                  </w:txbxContent>
                </v:textbox>
                <w10:wrap type="square"/>
              </v:shape>
            </w:pict>
          </mc:Fallback>
        </mc:AlternateContent>
      </w:r>
      <w:r w:rsidRPr="00DB7E20">
        <w:rPr>
          <w:b/>
          <w:lang w:val="es-ES_tradnl"/>
        </w:rPr>
        <w:t xml:space="preserve"> </w:t>
      </w:r>
      <w:r w:rsidR="002F7F60">
        <w:rPr>
          <w:bCs/>
          <w:lang w:val="es-ES_tradnl"/>
        </w:rPr>
        <w:t xml:space="preserve">PMI y BAT financiaron asociaciones minoristas en </w:t>
      </w:r>
      <w:r w:rsidR="00CA2BCD">
        <w:rPr>
          <w:bCs/>
          <w:lang w:val="es-ES_tradnl"/>
        </w:rPr>
        <w:t xml:space="preserve">el </w:t>
      </w:r>
      <w:r w:rsidR="002F7F60">
        <w:rPr>
          <w:bCs/>
          <w:lang w:val="es-ES_tradnl"/>
        </w:rPr>
        <w:t>Reino Unido y Francia para oponerse al empaquetado neutro.</w:t>
      </w:r>
      <w:r w:rsidR="002F7F60" w:rsidRPr="00DB7E20">
        <w:rPr>
          <w:rStyle w:val="EndnoteReference"/>
          <w:lang w:val="es-ES_tradnl"/>
        </w:rPr>
        <w:endnoteReference w:id="23"/>
      </w:r>
    </w:p>
    <w:p w14:paraId="1D147F1F" w14:textId="7E44D37B" w:rsidR="00AB6703" w:rsidRPr="00DB7E20" w:rsidRDefault="00AB6703" w:rsidP="008C542E">
      <w:pPr>
        <w:tabs>
          <w:tab w:val="left" w:pos="426"/>
          <w:tab w:val="left" w:pos="567"/>
        </w:tabs>
        <w:spacing w:after="120"/>
        <w:ind w:left="426" w:right="2669"/>
        <w:jc w:val="both"/>
        <w:rPr>
          <w:lang w:val="es-ES_tradnl"/>
        </w:rPr>
      </w:pPr>
      <w:r w:rsidRPr="00AB6703">
        <w:rPr>
          <w:lang w:val="es-ES"/>
        </w:rPr>
        <w:t xml:space="preserve">Los minoristas de tabaco se oponen a todas las leyes de control del tabaco porque reducen el volumen de las ventas de tabaco, pero esta oposición tiene que equilibrarse con los enormes beneficios económicos y de salud que </w:t>
      </w:r>
      <w:r w:rsidR="008C542E">
        <w:rPr>
          <w:lang w:val="es-ES"/>
        </w:rPr>
        <w:t>resultan</w:t>
      </w:r>
      <w:r w:rsidRPr="00AB6703">
        <w:rPr>
          <w:lang w:val="es-ES"/>
        </w:rPr>
        <w:t xml:space="preserve"> de un menor consumo de tabaco.</w:t>
      </w:r>
    </w:p>
    <w:p w14:paraId="495F7607" w14:textId="5BAA671B" w:rsidR="0079509F" w:rsidRPr="00DB7E20" w:rsidRDefault="0079509F" w:rsidP="005114C7">
      <w:pPr>
        <w:tabs>
          <w:tab w:val="left" w:pos="426"/>
          <w:tab w:val="left" w:pos="567"/>
        </w:tabs>
        <w:ind w:left="426" w:right="2669"/>
        <w:jc w:val="both"/>
        <w:rPr>
          <w:lang w:val="es-ES_tradnl"/>
        </w:rPr>
      </w:pPr>
    </w:p>
    <w:sectPr w:rsidR="0079509F" w:rsidRPr="00DB7E20" w:rsidSect="003A3EF0">
      <w:footerReference w:type="default" r:id="rId13"/>
      <w:endnotePr>
        <w:numFmt w:val="decimal"/>
      </w:endnotePr>
      <w:pgSz w:w="11906" w:h="16838"/>
      <w:pgMar w:top="993" w:right="720" w:bottom="1701" w:left="72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3AF893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6EA64" w14:textId="77777777" w:rsidR="00E10658" w:rsidRDefault="00E10658" w:rsidP="0079509F">
      <w:pPr>
        <w:spacing w:after="0" w:line="240" w:lineRule="auto"/>
      </w:pPr>
      <w:r>
        <w:separator/>
      </w:r>
    </w:p>
  </w:endnote>
  <w:endnote w:type="continuationSeparator" w:id="0">
    <w:p w14:paraId="69ED8552" w14:textId="77777777" w:rsidR="00E10658" w:rsidRDefault="00E10658" w:rsidP="0079509F">
      <w:pPr>
        <w:spacing w:after="0" w:line="240" w:lineRule="auto"/>
      </w:pPr>
      <w:r>
        <w:continuationSeparator/>
      </w:r>
    </w:p>
  </w:endnote>
  <w:endnote w:id="1">
    <w:p w14:paraId="2999F0DD" w14:textId="6FC1E14A" w:rsidR="00DB7E20" w:rsidRPr="0088779D" w:rsidRDefault="00DB7E20" w:rsidP="008C542E">
      <w:pPr>
        <w:pStyle w:val="EndnoteText"/>
        <w:rPr>
          <w:sz w:val="18"/>
          <w:szCs w:val="18"/>
          <w:lang w:val="es-ES_tradnl"/>
        </w:rPr>
      </w:pPr>
      <w:r w:rsidRPr="0088779D">
        <w:rPr>
          <w:rStyle w:val="EndnoteReference"/>
          <w:lang w:val="es-ES_tradnl"/>
        </w:rPr>
        <w:endnoteRef/>
      </w:r>
      <w:r w:rsidRPr="0088779D">
        <w:rPr>
          <w:lang w:val="es-ES_tradnl"/>
        </w:rPr>
        <w:t xml:space="preserve"> </w:t>
      </w:r>
      <w:proofErr w:type="spellStart"/>
      <w:r w:rsidRPr="0088779D">
        <w:rPr>
          <w:sz w:val="18"/>
          <w:szCs w:val="18"/>
          <w:lang w:val="es-ES_tradnl"/>
        </w:rPr>
        <w:t>Cancer</w:t>
      </w:r>
      <w:proofErr w:type="spellEnd"/>
      <w:r w:rsidRPr="0088779D">
        <w:rPr>
          <w:sz w:val="18"/>
          <w:szCs w:val="18"/>
          <w:lang w:val="es-ES_tradnl"/>
        </w:rPr>
        <w:t xml:space="preserve"> </w:t>
      </w:r>
      <w:proofErr w:type="spellStart"/>
      <w:r w:rsidRPr="0088779D">
        <w:rPr>
          <w:sz w:val="18"/>
          <w:szCs w:val="18"/>
          <w:lang w:val="es-ES_tradnl"/>
        </w:rPr>
        <w:t>Counsel</w:t>
      </w:r>
      <w:proofErr w:type="spellEnd"/>
      <w:r w:rsidRPr="0088779D">
        <w:rPr>
          <w:sz w:val="18"/>
          <w:szCs w:val="18"/>
          <w:lang w:val="es-ES_tradnl"/>
        </w:rPr>
        <w:t xml:space="preserve"> Victoria (Aust</w:t>
      </w:r>
      <w:r w:rsidR="008C542E" w:rsidRPr="0088779D">
        <w:rPr>
          <w:sz w:val="18"/>
          <w:szCs w:val="18"/>
          <w:lang w:val="es-ES_tradnl"/>
        </w:rPr>
        <w:t xml:space="preserve">ralia 2011); </w:t>
      </w:r>
      <w:r w:rsidR="00CA2BCD">
        <w:rPr>
          <w:sz w:val="18"/>
          <w:szCs w:val="18"/>
          <w:lang w:val="es-ES_tradnl"/>
        </w:rPr>
        <w:t>Examen Stirling</w:t>
      </w:r>
      <w:r w:rsidR="008C542E" w:rsidRPr="0088779D">
        <w:rPr>
          <w:sz w:val="18"/>
          <w:szCs w:val="18"/>
          <w:lang w:val="es-ES_tradnl"/>
        </w:rPr>
        <w:t xml:space="preserve"> (Reino Unido</w:t>
      </w:r>
      <w:r w:rsidRPr="0088779D">
        <w:rPr>
          <w:sz w:val="18"/>
          <w:szCs w:val="18"/>
          <w:lang w:val="es-ES_tradnl"/>
        </w:rPr>
        <w:t xml:space="preserve"> 2012 </w:t>
      </w:r>
      <w:r w:rsidR="008C542E" w:rsidRPr="0088779D">
        <w:rPr>
          <w:sz w:val="18"/>
          <w:szCs w:val="18"/>
          <w:lang w:val="es-ES_tradnl"/>
        </w:rPr>
        <w:t>y actualización</w:t>
      </w:r>
      <w:r w:rsidRPr="0088779D">
        <w:rPr>
          <w:sz w:val="18"/>
          <w:szCs w:val="18"/>
          <w:lang w:val="es-ES_tradnl"/>
        </w:rPr>
        <w:t xml:space="preserve"> 2014); </w:t>
      </w:r>
      <w:r w:rsidR="00CA2BCD">
        <w:rPr>
          <w:sz w:val="18"/>
          <w:szCs w:val="18"/>
          <w:lang w:val="es-ES_tradnl"/>
        </w:rPr>
        <w:t>Examen</w:t>
      </w:r>
      <w:r w:rsidRPr="0088779D">
        <w:rPr>
          <w:sz w:val="18"/>
          <w:szCs w:val="18"/>
          <w:lang w:val="es-ES_tradnl"/>
        </w:rPr>
        <w:t xml:space="preserve"> </w:t>
      </w:r>
      <w:proofErr w:type="spellStart"/>
      <w:r w:rsidRPr="0088779D">
        <w:rPr>
          <w:sz w:val="18"/>
          <w:szCs w:val="18"/>
          <w:lang w:val="es-ES_tradnl"/>
        </w:rPr>
        <w:t>Chanter</w:t>
      </w:r>
      <w:proofErr w:type="spellEnd"/>
      <w:r w:rsidRPr="0088779D">
        <w:rPr>
          <w:sz w:val="18"/>
          <w:szCs w:val="18"/>
          <w:lang w:val="es-ES_tradnl"/>
        </w:rPr>
        <w:t xml:space="preserve"> (</w:t>
      </w:r>
      <w:r w:rsidR="008C542E" w:rsidRPr="0088779D">
        <w:rPr>
          <w:sz w:val="18"/>
          <w:szCs w:val="18"/>
          <w:lang w:val="es-ES_tradnl"/>
        </w:rPr>
        <w:t>Reino Unido</w:t>
      </w:r>
      <w:r w:rsidRPr="0088779D">
        <w:rPr>
          <w:sz w:val="18"/>
          <w:szCs w:val="18"/>
          <w:lang w:val="es-ES_tradnl"/>
        </w:rPr>
        <w:t xml:space="preserve"> 2014); </w:t>
      </w:r>
      <w:r w:rsidR="00CA2BCD">
        <w:rPr>
          <w:sz w:val="18"/>
          <w:szCs w:val="18"/>
          <w:lang w:val="es-ES_tradnl"/>
        </w:rPr>
        <w:t>Examen Hammond</w:t>
      </w:r>
      <w:r w:rsidRPr="0088779D">
        <w:rPr>
          <w:sz w:val="18"/>
          <w:szCs w:val="18"/>
          <w:lang w:val="es-ES_tradnl"/>
        </w:rPr>
        <w:t xml:space="preserve"> (</w:t>
      </w:r>
      <w:r w:rsidR="008C542E" w:rsidRPr="0088779D">
        <w:rPr>
          <w:sz w:val="18"/>
          <w:szCs w:val="18"/>
          <w:lang w:val="es-ES_tradnl"/>
        </w:rPr>
        <w:t>Irlanda</w:t>
      </w:r>
      <w:r w:rsidRPr="0088779D">
        <w:rPr>
          <w:sz w:val="18"/>
          <w:szCs w:val="18"/>
          <w:lang w:val="es-ES_tradnl"/>
        </w:rPr>
        <w:t xml:space="preserve"> 2014); </w:t>
      </w:r>
      <w:r w:rsidR="00CA2BCD">
        <w:rPr>
          <w:sz w:val="18"/>
          <w:szCs w:val="18"/>
          <w:lang w:val="es-ES_tradnl"/>
        </w:rPr>
        <w:t xml:space="preserve">Examen </w:t>
      </w:r>
      <w:r w:rsidRPr="0088779D">
        <w:rPr>
          <w:sz w:val="18"/>
          <w:szCs w:val="18"/>
          <w:lang w:val="es-ES_tradnl"/>
        </w:rPr>
        <w:t>Cochrane (inte</w:t>
      </w:r>
      <w:r w:rsidR="008C542E" w:rsidRPr="0088779D">
        <w:rPr>
          <w:sz w:val="18"/>
          <w:szCs w:val="18"/>
          <w:lang w:val="es-ES_tradnl"/>
        </w:rPr>
        <w:t>rnac</w:t>
      </w:r>
      <w:r w:rsidRPr="0088779D">
        <w:rPr>
          <w:sz w:val="18"/>
          <w:szCs w:val="18"/>
          <w:lang w:val="es-ES_tradnl"/>
        </w:rPr>
        <w:t>ional 2017)</w:t>
      </w:r>
    </w:p>
  </w:endnote>
  <w:endnote w:id="2">
    <w:p w14:paraId="53DDE113" w14:textId="1A046043" w:rsidR="00DB7E20" w:rsidRPr="0088779D" w:rsidRDefault="00DB7E20" w:rsidP="008C542E">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C542E"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"http://www.kcl.ac.uk/health/10035-TSO-2901853-Chantler-Review-ACCESSIBLE.PDF" </w:instrText>
      </w:r>
      <w:r w:rsidR="008E3718">
        <w:fldChar w:fldCharType="separate"/>
      </w:r>
      <w:r w:rsidRPr="0088779D">
        <w:rPr>
          <w:rStyle w:val="Hyperlink"/>
          <w:sz w:val="18"/>
          <w:szCs w:val="18"/>
          <w:lang w:val="es-ES_tradnl"/>
        </w:rPr>
        <w:t>http://www.kcl.ac.uk/health/10035-TSO-2901853-Chantler-Review-ACCESSIBLE.PDF</w:t>
      </w:r>
      <w:r w:rsidR="008E3718">
        <w:rPr>
          <w:rStyle w:val="Hyperlink"/>
          <w:sz w:val="18"/>
          <w:szCs w:val="18"/>
          <w:lang w:val="es-ES_tradnl"/>
        </w:rPr>
        <w:fldChar w:fldCharType="end"/>
      </w:r>
      <w:r w:rsidRPr="0088779D">
        <w:rPr>
          <w:sz w:val="18"/>
          <w:szCs w:val="18"/>
          <w:lang w:val="es-ES_tradnl"/>
        </w:rPr>
        <w:t xml:space="preserve"> </w:t>
      </w:r>
      <w:r w:rsidR="008C542E" w:rsidRPr="0088779D">
        <w:rPr>
          <w:sz w:val="18"/>
          <w:szCs w:val="18"/>
          <w:lang w:val="es-ES_tradnl"/>
        </w:rPr>
        <w:t>párrafo</w:t>
      </w:r>
      <w:r w:rsidRPr="0088779D">
        <w:rPr>
          <w:sz w:val="18"/>
          <w:szCs w:val="18"/>
          <w:lang w:val="es-ES_tradnl"/>
        </w:rPr>
        <w:t xml:space="preserve"> 6.2.</w:t>
      </w:r>
    </w:p>
  </w:endnote>
  <w:endnote w:id="3">
    <w:p w14:paraId="5AC266F7" w14:textId="345B0F52" w:rsidR="008C542E" w:rsidRPr="0088779D" w:rsidRDefault="00DB7E20" w:rsidP="00854295">
      <w:pPr>
        <w:pStyle w:val="EndnoteText"/>
        <w:rPr>
          <w:sz w:val="18"/>
          <w:szCs w:val="18"/>
          <w:lang w:val="es-ES_tradnl"/>
        </w:rPr>
      </w:pPr>
      <w:r w:rsidRPr="00CA2BCD">
        <w:rPr>
          <w:rStyle w:val="EndnoteReference"/>
          <w:sz w:val="18"/>
          <w:szCs w:val="18"/>
          <w:lang w:val="es-ES_tradnl"/>
        </w:rPr>
        <w:endnoteRef/>
      </w:r>
      <w:r w:rsidRPr="00CA2BCD">
        <w:rPr>
          <w:sz w:val="18"/>
          <w:szCs w:val="18"/>
          <w:lang w:val="es-ES_tradnl"/>
        </w:rPr>
        <w:t xml:space="preserve"> </w:t>
      </w:r>
      <w:r w:rsidR="008C542E" w:rsidRPr="00CA2BCD">
        <w:rPr>
          <w:sz w:val="18"/>
          <w:szCs w:val="18"/>
          <w:lang w:val="es-ES_tradnl"/>
        </w:rPr>
        <w:t>En la impugnación legal de las empresas tabacal</w:t>
      </w:r>
      <w:r w:rsidR="00CA2BCD" w:rsidRPr="00CA2BCD">
        <w:rPr>
          <w:sz w:val="18"/>
          <w:szCs w:val="18"/>
          <w:lang w:val="es-ES_tradnl"/>
        </w:rPr>
        <w:t>eras sobre el empaquetado neutr</w:t>
      </w:r>
      <w:r w:rsidR="008C542E" w:rsidRPr="00CA2BCD">
        <w:rPr>
          <w:sz w:val="18"/>
          <w:szCs w:val="18"/>
          <w:lang w:val="es-ES_tradnl"/>
        </w:rPr>
        <w:t xml:space="preserve">o en el Reino Unido, el Juez del Tribunal Superior declaró que las pruebas presentadas por las </w:t>
      </w:r>
      <w:r w:rsidR="00CA2BCD" w:rsidRPr="00CA2BCD">
        <w:rPr>
          <w:sz w:val="18"/>
          <w:szCs w:val="18"/>
          <w:lang w:val="es-ES_tradnl"/>
        </w:rPr>
        <w:t xml:space="preserve">empresas </w:t>
      </w:r>
      <w:r w:rsidR="008C542E" w:rsidRPr="00CA2BCD">
        <w:rPr>
          <w:sz w:val="18"/>
          <w:szCs w:val="18"/>
          <w:lang w:val="es-ES_tradnl"/>
        </w:rPr>
        <w:t xml:space="preserve">tabacaleras no fueron revisadas por </w:t>
      </w:r>
      <w:r w:rsidR="00CA2BCD" w:rsidRPr="00CA2BCD">
        <w:rPr>
          <w:sz w:val="18"/>
          <w:szCs w:val="18"/>
          <w:lang w:val="es-ES_tradnl"/>
        </w:rPr>
        <w:t>expertos</w:t>
      </w:r>
      <w:r w:rsidR="008C542E" w:rsidRPr="00CA2BCD">
        <w:rPr>
          <w:sz w:val="18"/>
          <w:szCs w:val="18"/>
          <w:lang w:val="es-ES_tradnl"/>
        </w:rPr>
        <w:t xml:space="preserve">, </w:t>
      </w:r>
      <w:r w:rsidR="00854295" w:rsidRPr="00CA2BCD">
        <w:rPr>
          <w:sz w:val="18"/>
          <w:szCs w:val="18"/>
          <w:lang w:val="es-ES_tradnl"/>
        </w:rPr>
        <w:t>e</w:t>
      </w:r>
      <w:r w:rsidR="008C542E" w:rsidRPr="00CA2BCD">
        <w:rPr>
          <w:sz w:val="18"/>
          <w:szCs w:val="18"/>
          <w:lang w:val="es-ES_tradnl"/>
        </w:rPr>
        <w:t xml:space="preserve"> ignoraron </w:t>
      </w:r>
      <w:r w:rsidR="00854295" w:rsidRPr="00CA2BCD">
        <w:rPr>
          <w:sz w:val="18"/>
          <w:szCs w:val="18"/>
          <w:lang w:val="es-ES_tradnl"/>
        </w:rPr>
        <w:t>y</w:t>
      </w:r>
      <w:r w:rsidR="008C542E" w:rsidRPr="00CA2BCD">
        <w:rPr>
          <w:sz w:val="18"/>
          <w:szCs w:val="18"/>
          <w:lang w:val="es-ES_tradnl"/>
        </w:rPr>
        <w:t xml:space="preserve"> descartaron </w:t>
      </w:r>
      <w:r w:rsidR="00CA2BCD" w:rsidRPr="00CA2BCD">
        <w:rPr>
          <w:sz w:val="18"/>
          <w:szCs w:val="18"/>
          <w:lang w:val="es-ES_tradnl"/>
        </w:rPr>
        <w:t>el cuerpo</w:t>
      </w:r>
      <w:r w:rsidR="008C542E" w:rsidRPr="00CA2BCD">
        <w:rPr>
          <w:sz w:val="18"/>
          <w:szCs w:val="18"/>
          <w:lang w:val="es-ES_tradnl"/>
        </w:rPr>
        <w:t xml:space="preserve"> </w:t>
      </w:r>
      <w:r w:rsidR="00CA2BCD" w:rsidRPr="00CA2BCD">
        <w:rPr>
          <w:sz w:val="18"/>
          <w:szCs w:val="18"/>
          <w:lang w:val="es-ES_tradnl"/>
        </w:rPr>
        <w:t>globa</w:t>
      </w:r>
      <w:r w:rsidR="008C542E" w:rsidRPr="00CA2BCD">
        <w:rPr>
          <w:sz w:val="18"/>
          <w:szCs w:val="18"/>
          <w:lang w:val="es-ES_tradnl"/>
        </w:rPr>
        <w:t xml:space="preserve">l de investigación y literatura, y con frecuencia no se pudieron verificar. Hizo críticas detalladas de cada uno de los informes </w:t>
      </w:r>
      <w:r w:rsidR="00854295" w:rsidRPr="00CA2BCD">
        <w:rPr>
          <w:sz w:val="18"/>
          <w:szCs w:val="18"/>
          <w:lang w:val="es-ES_tradnl"/>
        </w:rPr>
        <w:t xml:space="preserve">de </w:t>
      </w:r>
      <w:r w:rsidR="008C542E" w:rsidRPr="00CA2BCD">
        <w:rPr>
          <w:sz w:val="18"/>
          <w:szCs w:val="18"/>
          <w:lang w:val="es-ES_tradnl"/>
        </w:rPr>
        <w:t>expertos presentados por las compañías t</w:t>
      </w:r>
      <w:r w:rsidR="00854295" w:rsidRPr="00CA2BCD">
        <w:rPr>
          <w:sz w:val="18"/>
          <w:szCs w:val="18"/>
          <w:lang w:val="es-ES_tradnl"/>
        </w:rPr>
        <w:t>abacaleras y concluyó que este “</w:t>
      </w:r>
      <w:r w:rsidR="008C542E" w:rsidRPr="00CA2BCD">
        <w:rPr>
          <w:sz w:val="18"/>
          <w:szCs w:val="18"/>
          <w:lang w:val="es-ES_tradnl"/>
        </w:rPr>
        <w:t>cuerpo de evidencia pericial no concuerda con las mejores prácticas</w:t>
      </w:r>
      <w:r w:rsidR="00854295" w:rsidRPr="00CA2BCD">
        <w:rPr>
          <w:sz w:val="18"/>
          <w:szCs w:val="18"/>
          <w:lang w:val="es-ES_tradnl"/>
        </w:rPr>
        <w:t xml:space="preserve"> internacionalmente reconocidas”</w:t>
      </w:r>
      <w:r w:rsidR="008C542E" w:rsidRPr="00CA2BCD">
        <w:rPr>
          <w:sz w:val="18"/>
          <w:szCs w:val="18"/>
          <w:lang w:val="es-ES_tradnl"/>
        </w:rPr>
        <w:t xml:space="preserve"> [R (British American Tobacco &amp; Ors) v. S</w:t>
      </w:r>
      <w:r w:rsidR="00854295" w:rsidRPr="00CA2BCD">
        <w:rPr>
          <w:sz w:val="18"/>
          <w:szCs w:val="18"/>
          <w:lang w:val="es-ES_tradnl"/>
        </w:rPr>
        <w:t>ecretary of State for Health [2016] EWHC 1169 (Admin.) párrafo</w:t>
      </w:r>
      <w:r w:rsidR="008C542E" w:rsidRPr="00CA2BCD">
        <w:rPr>
          <w:sz w:val="18"/>
          <w:szCs w:val="18"/>
          <w:lang w:val="es-ES_tradnl"/>
        </w:rPr>
        <w:t xml:space="preserve"> 374].</w:t>
      </w:r>
    </w:p>
  </w:endnote>
  <w:endnote w:id="4">
    <w:p w14:paraId="5EEA7971" w14:textId="76BAD13E" w:rsidR="00DB7E20" w:rsidRPr="0088779D" w:rsidRDefault="00DB7E20"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54295"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"https://ris.govspace.gov.au/2016/02/26/tobacco-plain-packaging/" </w:instrText>
      </w:r>
      <w:r w:rsidR="008E3718">
        <w:fldChar w:fldCharType="separate"/>
      </w:r>
      <w:r w:rsidRPr="0088779D">
        <w:rPr>
          <w:rStyle w:val="Hyperlink"/>
          <w:sz w:val="18"/>
          <w:szCs w:val="18"/>
          <w:lang w:val="es-ES_tradnl"/>
        </w:rPr>
        <w:t>https://ris.govspace.gov.au/2016/02/26/tobacco-plain-packaging/</w:t>
      </w:r>
      <w:r w:rsidR="008E3718">
        <w:rPr>
          <w:rStyle w:val="Hyperlink"/>
          <w:sz w:val="18"/>
          <w:szCs w:val="18"/>
          <w:lang w:val="es-ES_tradnl"/>
        </w:rPr>
        <w:fldChar w:fldCharType="end"/>
      </w:r>
      <w:r w:rsidRPr="0088779D">
        <w:rPr>
          <w:sz w:val="18"/>
          <w:szCs w:val="18"/>
          <w:lang w:val="es-ES_tradnl"/>
        </w:rPr>
        <w:t>.</w:t>
      </w:r>
    </w:p>
  </w:endnote>
  <w:endnote w:id="5">
    <w:p w14:paraId="728726BB" w14:textId="0A9D7E90" w:rsidR="006D53F9" w:rsidRPr="0088779D" w:rsidRDefault="006D53F9"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Philip Morris International, </w:t>
      </w:r>
      <w:proofErr w:type="spellStart"/>
      <w:r w:rsidRPr="0088779D">
        <w:rPr>
          <w:sz w:val="18"/>
          <w:szCs w:val="18"/>
          <w:lang w:val="es-ES_tradnl"/>
        </w:rPr>
        <w:t>Codentify</w:t>
      </w:r>
      <w:proofErr w:type="spellEnd"/>
      <w:r w:rsidRPr="0088779D">
        <w:rPr>
          <w:sz w:val="18"/>
          <w:szCs w:val="18"/>
          <w:lang w:val="es-ES_tradnl"/>
        </w:rPr>
        <w:t xml:space="preserve">, </w:t>
      </w:r>
      <w:r w:rsidR="00854295" w:rsidRPr="0088779D">
        <w:rPr>
          <w:sz w:val="18"/>
          <w:szCs w:val="18"/>
          <w:lang w:val="es-ES_tradnl"/>
        </w:rPr>
        <w:t>Folleto</w:t>
      </w:r>
      <w:r w:rsidRPr="0088779D">
        <w:rPr>
          <w:sz w:val="18"/>
          <w:szCs w:val="18"/>
          <w:lang w:val="es-ES_tradnl"/>
        </w:rPr>
        <w:t xml:space="preserve">, 2012: </w:t>
      </w:r>
      <w:r w:rsidR="008E3718">
        <w:fldChar w:fldCharType="begin"/>
      </w:r>
      <w:r w:rsidR="008E3718" w:rsidRPr="008E3718">
        <w:rPr>
          <w:lang w:val="es-ES_tradnl"/>
        </w:rPr>
        <w:instrText xml:space="preserve"> HYPERLINK "http://www.pmi.com/eng/documents/Codentify_E_Brochure_English.pdf" </w:instrText>
      </w:r>
      <w:r w:rsidR="008E3718">
        <w:fldChar w:fldCharType="separate"/>
      </w:r>
      <w:r w:rsidRPr="0088779D">
        <w:rPr>
          <w:rStyle w:val="Hyperlink"/>
          <w:sz w:val="18"/>
          <w:szCs w:val="18"/>
          <w:lang w:val="es-ES_tradnl"/>
        </w:rPr>
        <w:t>http://www.pmi.com/eng/documents/Codentify_E_Brochure_English.pdf</w:t>
      </w:r>
      <w:r w:rsidR="008E3718">
        <w:rPr>
          <w:rStyle w:val="Hyperlink"/>
          <w:sz w:val="18"/>
          <w:szCs w:val="18"/>
          <w:lang w:val="es-ES_tradnl"/>
        </w:rPr>
        <w:fldChar w:fldCharType="end"/>
      </w:r>
      <w:r w:rsidRPr="0088779D">
        <w:rPr>
          <w:sz w:val="18"/>
          <w:szCs w:val="18"/>
          <w:lang w:val="es-ES_tradnl"/>
        </w:rPr>
        <w:t xml:space="preserve"> </w:t>
      </w:r>
    </w:p>
  </w:endnote>
  <w:endnote w:id="6">
    <w:p w14:paraId="29816637" w14:textId="5782A12F" w:rsidR="00F9377F" w:rsidRPr="0088779D" w:rsidRDefault="00F9377F"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CA2BCD"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es-ES_tradnl"/>
        </w:rPr>
        <w:instrText xml:space="preserve"> HYPERLINK "https://theconversation.com/</w:instrText>
      </w:r>
      <w:r w:rsidR="008E3718" w:rsidRPr="008E3718">
        <w:rPr>
          <w:lang w:val="es-ES_tradnl"/>
        </w:rPr>
        <w:instrText xml:space="preserve">tobacco-industry-rallies-against-illicit-trade-but-have-we-forgotten-its-complicity-38760" </w:instrText>
      </w:r>
      <w:r w:rsidR="008E3718">
        <w:fldChar w:fldCharType="separate"/>
      </w:r>
      <w:r w:rsidRPr="0088779D">
        <w:rPr>
          <w:rStyle w:val="Hyperlink"/>
          <w:sz w:val="18"/>
          <w:szCs w:val="18"/>
          <w:lang w:val="es-ES_tradnl"/>
        </w:rPr>
        <w:t>https://theconversation.com/tobacco-industry-rallies-against-illicit-trade-but-have-we-forgotten-its-complicity-38760</w:t>
      </w:r>
      <w:r w:rsidR="008E3718">
        <w:rPr>
          <w:rStyle w:val="Hyperlink"/>
          <w:sz w:val="18"/>
          <w:szCs w:val="18"/>
          <w:lang w:val="es-ES_tradnl"/>
        </w:rPr>
        <w:fldChar w:fldCharType="end"/>
      </w:r>
      <w:r w:rsidRPr="0088779D">
        <w:rPr>
          <w:sz w:val="18"/>
          <w:szCs w:val="18"/>
          <w:lang w:val="es-ES_tradnl"/>
        </w:rPr>
        <w:t>.</w:t>
      </w:r>
    </w:p>
  </w:endnote>
  <w:endnote w:id="7">
    <w:p w14:paraId="7545BB7B" w14:textId="2B9AEC14" w:rsidR="006D7236" w:rsidRPr="0088779D" w:rsidRDefault="006D7236"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CA2BCD"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"http://tobaccocontrol.bmj.com/content/24/Suppl_2/ii76.full" </w:instrText>
      </w:r>
      <w:r w:rsidR="008E3718">
        <w:fldChar w:fldCharType="separate"/>
      </w:r>
      <w:r w:rsidRPr="0088779D">
        <w:rPr>
          <w:rStyle w:val="Hyperlink"/>
          <w:sz w:val="18"/>
          <w:szCs w:val="18"/>
          <w:lang w:val="es-ES_tradnl"/>
        </w:rPr>
        <w:t>http://tobaccocontrol.bmj.com/content/24/Suppl_2/ii76.full</w:t>
      </w:r>
      <w:r w:rsidR="008E3718">
        <w:rPr>
          <w:rStyle w:val="Hyperlink"/>
          <w:sz w:val="18"/>
          <w:szCs w:val="18"/>
          <w:lang w:val="es-ES_tradnl"/>
        </w:rPr>
        <w:fldChar w:fldCharType="end"/>
      </w:r>
      <w:r w:rsidRPr="0088779D">
        <w:rPr>
          <w:sz w:val="18"/>
          <w:szCs w:val="18"/>
          <w:lang w:val="es-ES_tradnl"/>
        </w:rPr>
        <w:t>.</w:t>
      </w:r>
    </w:p>
  </w:endnote>
  <w:endnote w:id="8">
    <w:p w14:paraId="5EA630CD" w14:textId="7A94A23A" w:rsidR="00B16A81" w:rsidRPr="0088779D" w:rsidRDefault="00B16A81"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CA2BCD"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"http://tobaccocontrol.bmj.com/content/23/e1/e35.full?sid=2fc80260-7458-44b1-89c2-af867a6caa8a" </w:instrText>
      </w:r>
      <w:r w:rsidR="008E3718">
        <w:fldChar w:fldCharType="separate"/>
      </w:r>
      <w:r w:rsidRPr="0088779D">
        <w:rPr>
          <w:rStyle w:val="Hyperlink"/>
          <w:sz w:val="18"/>
          <w:szCs w:val="18"/>
          <w:lang w:val="es-ES_tradnl"/>
        </w:rPr>
        <w:t>http://tobaccocontrol.bmj.com/content/23/e1/e35.full?sid=2fc80260-7458-44b1-89c2-af867a6caa8a</w:t>
      </w:r>
      <w:r w:rsidR="008E3718">
        <w:rPr>
          <w:rStyle w:val="Hyperlink"/>
          <w:sz w:val="18"/>
          <w:szCs w:val="18"/>
          <w:lang w:val="es-ES_tradnl"/>
        </w:rPr>
        <w:fldChar w:fldCharType="end"/>
      </w:r>
      <w:r w:rsidRPr="0088779D">
        <w:rPr>
          <w:sz w:val="18"/>
          <w:szCs w:val="18"/>
          <w:lang w:val="es-ES_tradnl"/>
        </w:rPr>
        <w:t>.</w:t>
      </w:r>
    </w:p>
  </w:endnote>
  <w:endnote w:id="9">
    <w:p w14:paraId="1562266B" w14:textId="2DF84885" w:rsidR="001852C5" w:rsidRPr="0088779D" w:rsidRDefault="001852C5"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CA2BCD"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"http://www.cancervic.org.au/downloads/plainfacts/Analysis_IllicitAusKPMG_full_year_2014_29May15.pdf" </w:instrText>
      </w:r>
      <w:r w:rsidR="008E3718">
        <w:fldChar w:fldCharType="separate"/>
      </w:r>
      <w:r w:rsidRPr="0088779D">
        <w:rPr>
          <w:rStyle w:val="Hyperlink"/>
          <w:sz w:val="18"/>
          <w:szCs w:val="18"/>
          <w:lang w:val="es-ES_tradnl"/>
        </w:rPr>
        <w:t>http://www.cancervic.org.au/downloads/plainfacts/Analysis_IllicitAusKPMG_full_year_2014_29May15.pdf</w:t>
      </w:r>
      <w:r w:rsidR="008E3718">
        <w:rPr>
          <w:rStyle w:val="Hyperlink"/>
          <w:sz w:val="18"/>
          <w:szCs w:val="18"/>
          <w:lang w:val="es-ES_tradnl"/>
        </w:rPr>
        <w:fldChar w:fldCharType="end"/>
      </w:r>
      <w:r w:rsidRPr="0088779D">
        <w:rPr>
          <w:sz w:val="18"/>
          <w:szCs w:val="18"/>
          <w:lang w:val="es-ES_tradnl"/>
        </w:rPr>
        <w:t xml:space="preserve"> . </w:t>
      </w:r>
      <w:r w:rsidR="00854295" w:rsidRPr="0088779D">
        <w:rPr>
          <w:sz w:val="18"/>
          <w:szCs w:val="18"/>
          <w:lang w:val="es-ES_tradnl"/>
        </w:rPr>
        <w:t>El informe de</w:t>
      </w:r>
      <w:r w:rsidRPr="0088779D">
        <w:rPr>
          <w:sz w:val="18"/>
          <w:szCs w:val="18"/>
          <w:lang w:val="es-ES_tradnl"/>
        </w:rPr>
        <w:t xml:space="preserve"> KPMG </w:t>
      </w:r>
      <w:r w:rsidR="00854295" w:rsidRPr="0088779D">
        <w:rPr>
          <w:sz w:val="18"/>
          <w:szCs w:val="18"/>
          <w:lang w:val="es-ES_tradnl"/>
        </w:rPr>
        <w:t xml:space="preserve">también contiene un descargo de responsabilidad que indica expresamente que fue producido según los criterios </w:t>
      </w:r>
      <w:r w:rsidR="00CA2BCD" w:rsidRPr="0088779D">
        <w:rPr>
          <w:sz w:val="18"/>
          <w:szCs w:val="18"/>
          <w:lang w:val="es-ES_tradnl"/>
        </w:rPr>
        <w:t>específicos</w:t>
      </w:r>
      <w:r w:rsidR="00854295" w:rsidRPr="0088779D">
        <w:rPr>
          <w:sz w:val="18"/>
          <w:szCs w:val="18"/>
          <w:lang w:val="es-ES_tradnl"/>
        </w:rPr>
        <w:t xml:space="preserve"> establecidos por las</w:t>
      </w:r>
      <w:r w:rsidR="00CA2BCD">
        <w:rPr>
          <w:sz w:val="18"/>
          <w:szCs w:val="18"/>
          <w:lang w:val="es-ES_tradnl"/>
        </w:rPr>
        <w:t xml:space="preserve"> empresas</w:t>
      </w:r>
      <w:r w:rsidR="00854295" w:rsidRPr="0088779D">
        <w:rPr>
          <w:sz w:val="18"/>
          <w:szCs w:val="18"/>
          <w:lang w:val="es-ES_tradnl"/>
        </w:rPr>
        <w:t xml:space="preserve"> tabacaleras y no debería ser usado para ningún propósito ni por personas ajenas a las empresas tabacaleras que encargaron el informe</w:t>
      </w:r>
      <w:r w:rsidRPr="0088779D">
        <w:rPr>
          <w:sz w:val="18"/>
          <w:szCs w:val="18"/>
          <w:lang w:val="es-ES_tradnl"/>
        </w:rPr>
        <w:t xml:space="preserve">. </w:t>
      </w:r>
    </w:p>
  </w:endnote>
  <w:endnote w:id="10">
    <w:p w14:paraId="2301F3DE" w14:textId="4A5C20DF" w:rsidR="00F14FBF" w:rsidRPr="0088779D" w:rsidRDefault="00F14FBF"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R (British American Tobacco &amp; Ors) </w:t>
      </w:r>
      <w:r w:rsidRPr="0088779D">
        <w:rPr>
          <w:i/>
          <w:sz w:val="18"/>
          <w:szCs w:val="18"/>
          <w:lang w:val="es-ES_tradnl"/>
        </w:rPr>
        <w:t>v.</w:t>
      </w:r>
      <w:r w:rsidRPr="0088779D">
        <w:rPr>
          <w:sz w:val="18"/>
          <w:szCs w:val="18"/>
          <w:lang w:val="es-ES_tradnl"/>
        </w:rPr>
        <w:t xml:space="preserve"> Secretary of State for Health [2016] EWHC 1169 (Admin), </w:t>
      </w:r>
      <w:r w:rsidR="00854295" w:rsidRPr="0088779D">
        <w:rPr>
          <w:sz w:val="18"/>
          <w:szCs w:val="18"/>
          <w:lang w:val="es-ES_tradnl"/>
        </w:rPr>
        <w:t>párrafos</w:t>
      </w:r>
      <w:r w:rsidRPr="0088779D">
        <w:rPr>
          <w:sz w:val="18"/>
          <w:szCs w:val="18"/>
          <w:lang w:val="es-ES_tradnl"/>
        </w:rPr>
        <w:t xml:space="preserve"> 609, 669, </w:t>
      </w:r>
      <w:r w:rsidR="00854295" w:rsidRPr="0088779D">
        <w:rPr>
          <w:sz w:val="18"/>
          <w:szCs w:val="18"/>
          <w:lang w:val="es-ES_tradnl"/>
        </w:rPr>
        <w:t>y</w:t>
      </w:r>
      <w:r w:rsidRPr="0088779D">
        <w:rPr>
          <w:sz w:val="18"/>
          <w:szCs w:val="18"/>
          <w:lang w:val="es-ES_tradnl"/>
        </w:rPr>
        <w:t xml:space="preserve"> 996.</w:t>
      </w:r>
    </w:p>
  </w:endnote>
  <w:endnote w:id="11">
    <w:p w14:paraId="35E04E67" w14:textId="5BF363A2" w:rsidR="00EF3E98" w:rsidRPr="0088779D" w:rsidRDefault="00EF3E98" w:rsidP="00854295">
      <w:pPr>
        <w:pStyle w:val="EndnoteText"/>
        <w:rPr>
          <w:sz w:val="18"/>
          <w:szCs w:val="18"/>
          <w:lang w:val="es-ES_tradnl"/>
        </w:rPr>
      </w:pPr>
      <w:r w:rsidRPr="0088779D">
        <w:rPr>
          <w:rStyle w:val="EndnoteReference"/>
          <w:sz w:val="18"/>
          <w:szCs w:val="18"/>
          <w:lang w:val="es-ES_tradnl"/>
        </w:rPr>
        <w:endnoteRef/>
      </w:r>
      <w:r w:rsidR="00CA2BCD" w:rsidRPr="0088779D">
        <w:rPr>
          <w:sz w:val="18"/>
          <w:szCs w:val="18"/>
          <w:lang w:val="es-ES_tradnl"/>
        </w:rPr>
        <w:t>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"http://tobaccocontrol.bmj.com/content/24/Suppl_2/ii90.abstract" </w:instrText>
      </w:r>
      <w:r w:rsidR="008E3718">
        <w:fldChar w:fldCharType="separate"/>
      </w:r>
      <w:r w:rsidRPr="0088779D">
        <w:rPr>
          <w:rStyle w:val="Hyperlink"/>
          <w:sz w:val="18"/>
          <w:szCs w:val="18"/>
          <w:lang w:val="es-ES_tradnl"/>
        </w:rPr>
        <w:t>http://tobaccocontrol.bmj.com/content/24/Suppl_2/ii90.abstract</w:t>
      </w:r>
      <w:r w:rsidR="008E3718">
        <w:rPr>
          <w:rStyle w:val="Hyperlink"/>
          <w:sz w:val="18"/>
          <w:szCs w:val="18"/>
          <w:lang w:val="es-ES_tradnl"/>
        </w:rPr>
        <w:fldChar w:fldCharType="end"/>
      </w:r>
      <w:r w:rsidRPr="0088779D">
        <w:rPr>
          <w:sz w:val="18"/>
          <w:szCs w:val="18"/>
          <w:lang w:val="es-ES_tradnl"/>
        </w:rPr>
        <w:t>.</w:t>
      </w:r>
    </w:p>
  </w:endnote>
  <w:endnote w:id="12">
    <w:p w14:paraId="1604E8E7" w14:textId="77777777" w:rsidR="00466D8A" w:rsidRPr="00CA2BCD" w:rsidRDefault="00466D8A" w:rsidP="00466D8A">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S. Chapman and S. M. Carter</w:t>
      </w:r>
      <w:r w:rsidRPr="00CA2BCD">
        <w:rPr>
          <w:sz w:val="18"/>
          <w:szCs w:val="18"/>
          <w:lang w:val="es-ES_tradnl"/>
        </w:rPr>
        <w:t>. “</w:t>
      </w:r>
      <w:proofErr w:type="spellStart"/>
      <w:r w:rsidRPr="00CA2BCD">
        <w:rPr>
          <w:sz w:val="18"/>
          <w:szCs w:val="18"/>
          <w:lang w:val="es-ES_tradnl"/>
        </w:rPr>
        <w:t>Avoid</w:t>
      </w:r>
      <w:proofErr w:type="spellEnd"/>
      <w:r w:rsidRPr="00CA2BCD">
        <w:rPr>
          <w:sz w:val="18"/>
          <w:szCs w:val="18"/>
          <w:lang w:val="es-ES_tradnl"/>
        </w:rPr>
        <w:t xml:space="preserve"> </w:t>
      </w:r>
      <w:proofErr w:type="spellStart"/>
      <w:r w:rsidRPr="00CA2BCD">
        <w:rPr>
          <w:sz w:val="18"/>
          <w:szCs w:val="18"/>
          <w:lang w:val="es-ES_tradnl"/>
        </w:rPr>
        <w:t>health</w:t>
      </w:r>
      <w:proofErr w:type="spellEnd"/>
      <w:r w:rsidRPr="00CA2BCD">
        <w:rPr>
          <w:sz w:val="18"/>
          <w:szCs w:val="18"/>
          <w:lang w:val="es-ES_tradnl"/>
        </w:rPr>
        <w:t xml:space="preserve"> </w:t>
      </w:r>
      <w:proofErr w:type="spellStart"/>
      <w:r w:rsidRPr="00CA2BCD">
        <w:rPr>
          <w:sz w:val="18"/>
          <w:szCs w:val="18"/>
          <w:lang w:val="es-ES_tradnl"/>
        </w:rPr>
        <w:t>warnings</w:t>
      </w:r>
      <w:proofErr w:type="spellEnd"/>
      <w:r w:rsidRPr="00CA2BCD">
        <w:rPr>
          <w:sz w:val="18"/>
          <w:szCs w:val="18"/>
          <w:lang w:val="es-ES_tradnl"/>
        </w:rPr>
        <w:t xml:space="preserve"> </w:t>
      </w:r>
      <w:proofErr w:type="spellStart"/>
      <w:r w:rsidRPr="00CA2BCD">
        <w:rPr>
          <w:sz w:val="18"/>
          <w:szCs w:val="18"/>
          <w:lang w:val="es-ES_tradnl"/>
        </w:rPr>
        <w:t>on</w:t>
      </w:r>
      <w:proofErr w:type="spellEnd"/>
      <w:r w:rsidRPr="00CA2BCD">
        <w:rPr>
          <w:sz w:val="18"/>
          <w:szCs w:val="18"/>
          <w:lang w:val="es-ES_tradnl"/>
        </w:rPr>
        <w:t xml:space="preserve"> </w:t>
      </w:r>
      <w:proofErr w:type="spellStart"/>
      <w:r w:rsidRPr="00CA2BCD">
        <w:rPr>
          <w:sz w:val="18"/>
          <w:szCs w:val="18"/>
          <w:lang w:val="es-ES_tradnl"/>
        </w:rPr>
        <w:t>all</w:t>
      </w:r>
      <w:proofErr w:type="spellEnd"/>
      <w:r w:rsidRPr="00CA2BCD">
        <w:rPr>
          <w:sz w:val="18"/>
          <w:szCs w:val="18"/>
          <w:lang w:val="es-ES_tradnl"/>
        </w:rPr>
        <w:t xml:space="preserve"> </w:t>
      </w:r>
      <w:proofErr w:type="spellStart"/>
      <w:r w:rsidRPr="00CA2BCD">
        <w:rPr>
          <w:sz w:val="18"/>
          <w:szCs w:val="18"/>
          <w:lang w:val="es-ES_tradnl"/>
        </w:rPr>
        <w:t>tobacco</w:t>
      </w:r>
      <w:proofErr w:type="spellEnd"/>
      <w:r w:rsidRPr="00CA2BCD">
        <w:rPr>
          <w:sz w:val="18"/>
          <w:szCs w:val="18"/>
          <w:lang w:val="es-ES_tradnl"/>
        </w:rPr>
        <w:t xml:space="preserve"> </w:t>
      </w:r>
      <w:proofErr w:type="spellStart"/>
      <w:r w:rsidRPr="00CA2BCD">
        <w:rPr>
          <w:sz w:val="18"/>
          <w:szCs w:val="18"/>
          <w:lang w:val="es-ES_tradnl"/>
        </w:rPr>
        <w:t>products</w:t>
      </w:r>
      <w:proofErr w:type="spellEnd"/>
      <w:r w:rsidRPr="00CA2BCD">
        <w:rPr>
          <w:sz w:val="18"/>
          <w:szCs w:val="18"/>
          <w:lang w:val="es-ES_tradnl"/>
        </w:rPr>
        <w:t xml:space="preserve"> </w:t>
      </w:r>
      <w:proofErr w:type="spellStart"/>
      <w:r w:rsidRPr="00CA2BCD">
        <w:rPr>
          <w:sz w:val="18"/>
          <w:szCs w:val="18"/>
          <w:lang w:val="es-ES_tradnl"/>
        </w:rPr>
        <w:t>for</w:t>
      </w:r>
      <w:proofErr w:type="spellEnd"/>
      <w:r w:rsidRPr="00CA2BCD">
        <w:rPr>
          <w:sz w:val="18"/>
          <w:szCs w:val="18"/>
          <w:lang w:val="es-ES_tradnl"/>
        </w:rPr>
        <w:t xml:space="preserve"> </w:t>
      </w:r>
      <w:proofErr w:type="spellStart"/>
      <w:r w:rsidRPr="00CA2BCD">
        <w:rPr>
          <w:sz w:val="18"/>
          <w:szCs w:val="18"/>
          <w:lang w:val="es-ES_tradnl"/>
        </w:rPr>
        <w:t>just</w:t>
      </w:r>
      <w:proofErr w:type="spellEnd"/>
      <w:r w:rsidRPr="00CA2BCD">
        <w:rPr>
          <w:sz w:val="18"/>
          <w:szCs w:val="18"/>
          <w:lang w:val="es-ES_tradnl"/>
        </w:rPr>
        <w:t xml:space="preserve"> as </w:t>
      </w:r>
      <w:proofErr w:type="spellStart"/>
      <w:r w:rsidRPr="00CA2BCD">
        <w:rPr>
          <w:sz w:val="18"/>
          <w:szCs w:val="18"/>
          <w:lang w:val="es-ES_tradnl"/>
        </w:rPr>
        <w:t>long</w:t>
      </w:r>
      <w:proofErr w:type="spellEnd"/>
      <w:r w:rsidRPr="00CA2BCD">
        <w:rPr>
          <w:sz w:val="18"/>
          <w:szCs w:val="18"/>
          <w:lang w:val="es-ES_tradnl"/>
        </w:rPr>
        <w:t xml:space="preserve"> as </w:t>
      </w:r>
      <w:proofErr w:type="spellStart"/>
      <w:r w:rsidRPr="00CA2BCD">
        <w:rPr>
          <w:sz w:val="18"/>
          <w:szCs w:val="18"/>
          <w:lang w:val="es-ES_tradnl"/>
        </w:rPr>
        <w:t>we</w:t>
      </w:r>
      <w:proofErr w:type="spellEnd"/>
      <w:r w:rsidRPr="00CA2BCD">
        <w:rPr>
          <w:sz w:val="18"/>
          <w:szCs w:val="18"/>
          <w:lang w:val="es-ES_tradnl"/>
        </w:rPr>
        <w:t xml:space="preserve"> can”: a </w:t>
      </w:r>
      <w:proofErr w:type="spellStart"/>
      <w:r w:rsidRPr="00CA2BCD">
        <w:rPr>
          <w:sz w:val="18"/>
          <w:szCs w:val="18"/>
          <w:lang w:val="es-ES_tradnl"/>
        </w:rPr>
        <w:t>history</w:t>
      </w:r>
      <w:proofErr w:type="spellEnd"/>
      <w:r w:rsidRPr="00CA2BCD">
        <w:rPr>
          <w:sz w:val="18"/>
          <w:szCs w:val="18"/>
          <w:lang w:val="es-ES_tradnl"/>
        </w:rPr>
        <w:t xml:space="preserve"> of </w:t>
      </w:r>
      <w:proofErr w:type="spellStart"/>
      <w:r w:rsidRPr="00CA2BCD">
        <w:rPr>
          <w:sz w:val="18"/>
          <w:szCs w:val="18"/>
          <w:lang w:val="es-ES_tradnl"/>
        </w:rPr>
        <w:t>Australian</w:t>
      </w:r>
      <w:proofErr w:type="spellEnd"/>
      <w:r w:rsidRPr="00CA2BCD">
        <w:rPr>
          <w:sz w:val="18"/>
          <w:szCs w:val="18"/>
          <w:lang w:val="es-ES_tradnl"/>
        </w:rPr>
        <w:t xml:space="preserve"> </w:t>
      </w:r>
      <w:proofErr w:type="spellStart"/>
      <w:r w:rsidRPr="00CA2BCD">
        <w:rPr>
          <w:sz w:val="18"/>
          <w:szCs w:val="18"/>
          <w:lang w:val="es-ES_tradnl"/>
        </w:rPr>
        <w:t>tobacco</w:t>
      </w:r>
      <w:proofErr w:type="spellEnd"/>
      <w:r w:rsidRPr="00CA2BCD">
        <w:rPr>
          <w:sz w:val="18"/>
          <w:szCs w:val="18"/>
          <w:lang w:val="es-ES_tradnl"/>
        </w:rPr>
        <w:t xml:space="preserve"> </w:t>
      </w:r>
      <w:proofErr w:type="spellStart"/>
      <w:r w:rsidRPr="00CA2BCD">
        <w:rPr>
          <w:sz w:val="18"/>
          <w:szCs w:val="18"/>
          <w:lang w:val="es-ES_tradnl"/>
        </w:rPr>
        <w:t>industry</w:t>
      </w:r>
      <w:proofErr w:type="spellEnd"/>
      <w:r w:rsidRPr="00CA2BCD">
        <w:rPr>
          <w:sz w:val="18"/>
          <w:szCs w:val="18"/>
          <w:lang w:val="es-ES_tradnl"/>
        </w:rPr>
        <w:t xml:space="preserve"> </w:t>
      </w:r>
      <w:proofErr w:type="spellStart"/>
      <w:r w:rsidRPr="00CA2BCD">
        <w:rPr>
          <w:sz w:val="18"/>
          <w:szCs w:val="18"/>
          <w:lang w:val="es-ES_tradnl"/>
        </w:rPr>
        <w:t>efforts</w:t>
      </w:r>
      <w:proofErr w:type="spellEnd"/>
      <w:r w:rsidRPr="00CA2BCD">
        <w:rPr>
          <w:sz w:val="18"/>
          <w:szCs w:val="18"/>
          <w:lang w:val="es-ES_tradnl"/>
        </w:rPr>
        <w:t xml:space="preserve"> to </w:t>
      </w:r>
      <w:proofErr w:type="spellStart"/>
      <w:r w:rsidRPr="00CA2BCD">
        <w:rPr>
          <w:sz w:val="18"/>
          <w:szCs w:val="18"/>
          <w:lang w:val="es-ES_tradnl"/>
        </w:rPr>
        <w:t>avoid</w:t>
      </w:r>
      <w:proofErr w:type="spellEnd"/>
      <w:r w:rsidRPr="00CA2BCD">
        <w:rPr>
          <w:sz w:val="18"/>
          <w:szCs w:val="18"/>
          <w:lang w:val="es-ES_tradnl"/>
        </w:rPr>
        <w:t xml:space="preserve">, </w:t>
      </w:r>
      <w:proofErr w:type="spellStart"/>
      <w:r w:rsidRPr="00CA2BCD">
        <w:rPr>
          <w:sz w:val="18"/>
          <w:szCs w:val="18"/>
          <w:lang w:val="es-ES_tradnl"/>
        </w:rPr>
        <w:t>delay</w:t>
      </w:r>
      <w:proofErr w:type="spellEnd"/>
      <w:r w:rsidRPr="00CA2BCD">
        <w:rPr>
          <w:sz w:val="18"/>
          <w:szCs w:val="18"/>
          <w:lang w:val="es-ES_tradnl"/>
        </w:rPr>
        <w:t xml:space="preserve"> and </w:t>
      </w:r>
      <w:proofErr w:type="spellStart"/>
      <w:r w:rsidRPr="00CA2BCD">
        <w:rPr>
          <w:sz w:val="18"/>
          <w:szCs w:val="18"/>
          <w:lang w:val="es-ES_tradnl"/>
        </w:rPr>
        <w:t>dilute</w:t>
      </w:r>
      <w:proofErr w:type="spellEnd"/>
      <w:r w:rsidRPr="00CA2BCD">
        <w:rPr>
          <w:sz w:val="18"/>
          <w:szCs w:val="18"/>
          <w:lang w:val="es-ES_tradnl"/>
        </w:rPr>
        <w:t xml:space="preserve"> </w:t>
      </w:r>
      <w:proofErr w:type="spellStart"/>
      <w:r w:rsidRPr="00CA2BCD">
        <w:rPr>
          <w:sz w:val="18"/>
          <w:szCs w:val="18"/>
          <w:lang w:val="es-ES_tradnl"/>
        </w:rPr>
        <w:t>health</w:t>
      </w:r>
      <w:proofErr w:type="spellEnd"/>
      <w:r w:rsidRPr="00CA2BCD">
        <w:rPr>
          <w:sz w:val="18"/>
          <w:szCs w:val="18"/>
          <w:lang w:val="es-ES_tradnl"/>
        </w:rPr>
        <w:t xml:space="preserve"> </w:t>
      </w:r>
      <w:proofErr w:type="spellStart"/>
      <w:r w:rsidRPr="00CA2BCD">
        <w:rPr>
          <w:sz w:val="18"/>
          <w:szCs w:val="18"/>
          <w:lang w:val="es-ES_tradnl"/>
        </w:rPr>
        <w:t>warnings</w:t>
      </w:r>
      <w:proofErr w:type="spellEnd"/>
      <w:r w:rsidRPr="00CA2BCD">
        <w:rPr>
          <w:sz w:val="18"/>
          <w:szCs w:val="18"/>
          <w:lang w:val="es-ES_tradnl"/>
        </w:rPr>
        <w:t xml:space="preserve"> </w:t>
      </w:r>
      <w:proofErr w:type="spellStart"/>
      <w:r w:rsidRPr="00CA2BCD">
        <w:rPr>
          <w:sz w:val="18"/>
          <w:szCs w:val="18"/>
          <w:lang w:val="es-ES_tradnl"/>
        </w:rPr>
        <w:t>on</w:t>
      </w:r>
      <w:proofErr w:type="spellEnd"/>
      <w:r w:rsidRPr="00CA2BCD">
        <w:rPr>
          <w:sz w:val="18"/>
          <w:szCs w:val="18"/>
          <w:lang w:val="es-ES_tradnl"/>
        </w:rPr>
        <w:t xml:space="preserve"> </w:t>
      </w:r>
      <w:proofErr w:type="spellStart"/>
      <w:r w:rsidRPr="00CA2BCD">
        <w:rPr>
          <w:sz w:val="18"/>
          <w:szCs w:val="18"/>
          <w:lang w:val="es-ES_tradnl"/>
        </w:rPr>
        <w:t>cigarettes</w:t>
      </w:r>
      <w:proofErr w:type="spellEnd"/>
      <w:r w:rsidRPr="00CA2BCD">
        <w:rPr>
          <w:sz w:val="18"/>
          <w:szCs w:val="18"/>
          <w:lang w:val="es-ES_tradnl"/>
        </w:rPr>
        <w:t xml:space="preserve">. Tobacco Control 2003;12:iii13-iii22. </w:t>
      </w:r>
    </w:p>
  </w:endnote>
  <w:endnote w:id="13">
    <w:p w14:paraId="331D8DBA" w14:textId="77777777" w:rsidR="007B6D01" w:rsidRPr="0088779D" w:rsidRDefault="007B6D01" w:rsidP="007B6D01">
      <w:pPr>
        <w:pStyle w:val="EndnoteText"/>
        <w:rPr>
          <w:sz w:val="18"/>
          <w:szCs w:val="18"/>
          <w:lang w:val="es-ES_tradnl"/>
        </w:rPr>
      </w:pPr>
      <w:r w:rsidRPr="00CA2BCD">
        <w:rPr>
          <w:rStyle w:val="EndnoteReference"/>
          <w:sz w:val="18"/>
          <w:szCs w:val="18"/>
          <w:lang w:val="es-ES_tradnl"/>
        </w:rPr>
        <w:endnoteRef/>
      </w:r>
      <w:r w:rsidRPr="00CA2BCD">
        <w:rPr>
          <w:sz w:val="18"/>
          <w:szCs w:val="18"/>
          <w:lang w:val="es-ES_tradnl"/>
        </w:rPr>
        <w:t xml:space="preserve"> Extraído de la página web de la OMS (último acceso 13 de noviembre de 2017): </w:t>
      </w:r>
      <w:r w:rsidR="008E3718">
        <w:fldChar w:fldCharType="begin"/>
      </w:r>
      <w:r w:rsidR="008E3718" w:rsidRPr="008E3718">
        <w:rPr>
          <w:lang w:val="fr-FR"/>
        </w:rPr>
        <w:instrText xml:space="preserve"> HYPERLINK "http://www.</w:instrText>
      </w:r>
      <w:r w:rsidR="008E3718" w:rsidRPr="008E3718">
        <w:rPr>
          <w:lang w:val="fr-FR"/>
        </w:rPr>
        <w:instrText xml:space="preserve">who.int/campaigns/no-tobacco-day/2016/faq-plain-packaging/en/index2.html" </w:instrText>
      </w:r>
      <w:r w:rsidR="008E3718">
        <w:fldChar w:fldCharType="separate"/>
      </w:r>
      <w:r w:rsidRPr="00CA2BCD">
        <w:rPr>
          <w:rStyle w:val="Hyperlink"/>
          <w:sz w:val="18"/>
          <w:szCs w:val="18"/>
          <w:lang w:val="es-ES_tradnl"/>
        </w:rPr>
        <w:t>http://www.who.int/campaigns/no-tobacco-day/2016/faq-plain-packaging/en/index2.html</w:t>
      </w:r>
      <w:r w:rsidR="008E3718">
        <w:rPr>
          <w:rStyle w:val="Hyperlink"/>
          <w:sz w:val="18"/>
          <w:szCs w:val="18"/>
          <w:lang w:val="es-ES_tradnl"/>
        </w:rPr>
        <w:fldChar w:fldCharType="end"/>
      </w:r>
      <w:r w:rsidRPr="0088779D">
        <w:rPr>
          <w:sz w:val="18"/>
          <w:szCs w:val="18"/>
          <w:lang w:val="es-ES_tradnl"/>
        </w:rPr>
        <w:t xml:space="preserve"> </w:t>
      </w:r>
    </w:p>
  </w:endnote>
  <w:endnote w:id="14">
    <w:p w14:paraId="6A37D348" w14:textId="67602D8D" w:rsidR="0078094E" w:rsidRPr="0088779D" w:rsidRDefault="0078094E"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R (British American Tobacco &amp; Ors) </w:t>
      </w:r>
      <w:r w:rsidRPr="0088779D">
        <w:rPr>
          <w:i/>
          <w:sz w:val="18"/>
          <w:szCs w:val="18"/>
          <w:lang w:val="es-ES_tradnl"/>
        </w:rPr>
        <w:t>v.</w:t>
      </w:r>
      <w:r w:rsidRPr="0088779D">
        <w:rPr>
          <w:sz w:val="18"/>
          <w:szCs w:val="18"/>
          <w:lang w:val="es-ES_tradnl"/>
        </w:rPr>
        <w:t xml:space="preserve"> Secretary of State for Health [2016] EWHC 1169 (Admin), </w:t>
      </w:r>
      <w:r w:rsidR="00854295" w:rsidRPr="0088779D">
        <w:rPr>
          <w:sz w:val="18"/>
          <w:szCs w:val="18"/>
          <w:lang w:val="es-ES_tradnl"/>
        </w:rPr>
        <w:t>en concreto párrafo</w:t>
      </w:r>
      <w:r w:rsidRPr="0088779D">
        <w:rPr>
          <w:sz w:val="18"/>
          <w:szCs w:val="18"/>
          <w:lang w:val="es-ES_tradnl"/>
        </w:rPr>
        <w:t xml:space="preserve"> 40.</w:t>
      </w:r>
    </w:p>
    <w:p w14:paraId="7AB15362" w14:textId="1AF6B579" w:rsidR="0078094E" w:rsidRPr="0088779D" w:rsidRDefault="0078094E" w:rsidP="00854295">
      <w:pPr>
        <w:pStyle w:val="EndnoteText"/>
        <w:rPr>
          <w:sz w:val="18"/>
          <w:szCs w:val="18"/>
          <w:lang w:val="es-ES_tradnl"/>
        </w:rPr>
      </w:pPr>
      <w:r w:rsidRPr="0088779D">
        <w:rPr>
          <w:sz w:val="18"/>
          <w:szCs w:val="18"/>
          <w:lang w:val="es-ES_tradnl"/>
        </w:rPr>
        <w:t xml:space="preserve">JT International SA </w:t>
      </w:r>
      <w:r w:rsidRPr="0088779D">
        <w:rPr>
          <w:i/>
          <w:sz w:val="18"/>
          <w:szCs w:val="18"/>
          <w:lang w:val="es-ES_tradnl"/>
        </w:rPr>
        <w:t>v.</w:t>
      </w:r>
      <w:r w:rsidRPr="0088779D">
        <w:rPr>
          <w:sz w:val="18"/>
          <w:szCs w:val="18"/>
          <w:lang w:val="es-ES_tradnl"/>
        </w:rPr>
        <w:t xml:space="preserve"> </w:t>
      </w:r>
      <w:r w:rsidR="00854295" w:rsidRPr="0088779D">
        <w:rPr>
          <w:sz w:val="18"/>
          <w:szCs w:val="18"/>
          <w:lang w:val="es-ES_tradnl"/>
        </w:rPr>
        <w:t>La</w:t>
      </w:r>
      <w:r w:rsidRPr="0088779D">
        <w:rPr>
          <w:sz w:val="18"/>
          <w:szCs w:val="18"/>
          <w:lang w:val="es-ES_tradnl"/>
        </w:rPr>
        <w:t xml:space="preserve"> Commonwealth </w:t>
      </w:r>
      <w:r w:rsidR="00854295" w:rsidRPr="0088779D">
        <w:rPr>
          <w:sz w:val="18"/>
          <w:szCs w:val="18"/>
          <w:lang w:val="es-ES_tradnl"/>
        </w:rPr>
        <w:t>de</w:t>
      </w:r>
      <w:r w:rsidRPr="0088779D">
        <w:rPr>
          <w:sz w:val="18"/>
          <w:szCs w:val="18"/>
          <w:lang w:val="es-ES_tradnl"/>
        </w:rPr>
        <w:t xml:space="preserve"> Australia [2012] HCA 43, High </w:t>
      </w:r>
      <w:proofErr w:type="spellStart"/>
      <w:r w:rsidRPr="0088779D">
        <w:rPr>
          <w:sz w:val="18"/>
          <w:szCs w:val="18"/>
          <w:lang w:val="es-ES_tradnl"/>
        </w:rPr>
        <w:t>Court</w:t>
      </w:r>
      <w:proofErr w:type="spellEnd"/>
      <w:r w:rsidRPr="0088779D">
        <w:rPr>
          <w:sz w:val="18"/>
          <w:szCs w:val="18"/>
          <w:lang w:val="es-ES_tradnl"/>
        </w:rPr>
        <w:t xml:space="preserve"> of Australia, </w:t>
      </w:r>
      <w:proofErr w:type="spellStart"/>
      <w:r w:rsidRPr="0088779D">
        <w:rPr>
          <w:sz w:val="18"/>
          <w:szCs w:val="18"/>
          <w:lang w:val="es-ES_tradnl"/>
        </w:rPr>
        <w:t>Reasons</w:t>
      </w:r>
      <w:proofErr w:type="spellEnd"/>
      <w:r w:rsidR="00854295" w:rsidRPr="0088779D">
        <w:rPr>
          <w:sz w:val="18"/>
          <w:szCs w:val="18"/>
          <w:lang w:val="es-ES_tradnl"/>
        </w:rPr>
        <w:t xml:space="preserve"> 5 de octubre de</w:t>
      </w:r>
      <w:r w:rsidRPr="0088779D">
        <w:rPr>
          <w:sz w:val="18"/>
          <w:szCs w:val="18"/>
          <w:lang w:val="es-ES_tradnl"/>
        </w:rPr>
        <w:t xml:space="preserve"> 2012.</w:t>
      </w:r>
    </w:p>
    <w:p w14:paraId="7FD8DBD2" w14:textId="77777777" w:rsidR="0078094E" w:rsidRPr="0088779D" w:rsidRDefault="0078094E" w:rsidP="0078094E">
      <w:pPr>
        <w:pStyle w:val="EndnoteText"/>
        <w:rPr>
          <w:sz w:val="18"/>
          <w:szCs w:val="18"/>
          <w:lang w:val="es-ES_tradnl"/>
        </w:rPr>
      </w:pPr>
      <w:proofErr w:type="spellStart"/>
      <w:r w:rsidRPr="0088779D">
        <w:rPr>
          <w:sz w:val="18"/>
          <w:szCs w:val="18"/>
          <w:lang w:val="es-ES_tradnl"/>
        </w:rPr>
        <w:t>The</w:t>
      </w:r>
      <w:proofErr w:type="spellEnd"/>
      <w:r w:rsidRPr="0088779D">
        <w:rPr>
          <w:sz w:val="18"/>
          <w:szCs w:val="18"/>
          <w:lang w:val="es-ES_tradnl"/>
        </w:rPr>
        <w:t xml:space="preserve"> Queen </w:t>
      </w:r>
      <w:proofErr w:type="spellStart"/>
      <w:r w:rsidRPr="0088779D">
        <w:rPr>
          <w:sz w:val="18"/>
          <w:szCs w:val="18"/>
          <w:lang w:val="es-ES_tradnl"/>
        </w:rPr>
        <w:t>on</w:t>
      </w:r>
      <w:proofErr w:type="spellEnd"/>
      <w:r w:rsidRPr="0088779D">
        <w:rPr>
          <w:sz w:val="18"/>
          <w:szCs w:val="18"/>
          <w:lang w:val="es-ES_tradnl"/>
        </w:rPr>
        <w:t xml:space="preserve"> </w:t>
      </w:r>
      <w:proofErr w:type="spellStart"/>
      <w:r w:rsidRPr="0088779D">
        <w:rPr>
          <w:sz w:val="18"/>
          <w:szCs w:val="18"/>
          <w:lang w:val="es-ES_tradnl"/>
        </w:rPr>
        <w:t>the</w:t>
      </w:r>
      <w:proofErr w:type="spellEnd"/>
      <w:r w:rsidRPr="0088779D">
        <w:rPr>
          <w:sz w:val="18"/>
          <w:szCs w:val="18"/>
          <w:lang w:val="es-ES_tradnl"/>
        </w:rPr>
        <w:t xml:space="preserve"> </w:t>
      </w:r>
      <w:proofErr w:type="spellStart"/>
      <w:r w:rsidRPr="0088779D">
        <w:rPr>
          <w:sz w:val="18"/>
          <w:szCs w:val="18"/>
          <w:lang w:val="es-ES_tradnl"/>
        </w:rPr>
        <w:t>Application</w:t>
      </w:r>
      <w:proofErr w:type="spellEnd"/>
      <w:r w:rsidRPr="0088779D">
        <w:rPr>
          <w:sz w:val="18"/>
          <w:szCs w:val="18"/>
          <w:lang w:val="es-ES_tradnl"/>
        </w:rPr>
        <w:t xml:space="preserve"> of Philip Morris </w:t>
      </w:r>
      <w:proofErr w:type="spellStart"/>
      <w:r w:rsidRPr="0088779D">
        <w:rPr>
          <w:sz w:val="18"/>
          <w:szCs w:val="18"/>
          <w:lang w:val="es-ES_tradnl"/>
        </w:rPr>
        <w:t>Brands</w:t>
      </w:r>
      <w:proofErr w:type="spellEnd"/>
      <w:r w:rsidRPr="0088779D">
        <w:rPr>
          <w:sz w:val="18"/>
          <w:szCs w:val="18"/>
          <w:lang w:val="es-ES_tradnl"/>
        </w:rPr>
        <w:t xml:space="preserve"> SARL et al. </w:t>
      </w:r>
      <w:r w:rsidRPr="0088779D">
        <w:rPr>
          <w:i/>
          <w:sz w:val="18"/>
          <w:szCs w:val="18"/>
          <w:lang w:val="es-ES_tradnl"/>
        </w:rPr>
        <w:t xml:space="preserve">v. </w:t>
      </w:r>
      <w:r w:rsidRPr="0088779D">
        <w:rPr>
          <w:sz w:val="18"/>
          <w:szCs w:val="18"/>
          <w:lang w:val="es-ES_tradnl"/>
        </w:rPr>
        <w:t xml:space="preserve">Secretary of State for Health, Case C-547/14, CJEU (2016). </w:t>
      </w:r>
    </w:p>
    <w:p w14:paraId="3D7605FE" w14:textId="3B963BD3" w:rsidR="0078094E" w:rsidRPr="0088779D" w:rsidRDefault="0078094E" w:rsidP="00854295">
      <w:pPr>
        <w:pStyle w:val="EndnoteText"/>
        <w:rPr>
          <w:sz w:val="18"/>
          <w:szCs w:val="18"/>
          <w:lang w:val="es-ES_tradnl"/>
        </w:rPr>
      </w:pPr>
      <w:r w:rsidRPr="0088779D">
        <w:rPr>
          <w:sz w:val="18"/>
          <w:szCs w:val="18"/>
          <w:lang w:val="es-ES_tradnl"/>
        </w:rPr>
        <w:t xml:space="preserve">Philip Morris </w:t>
      </w:r>
      <w:proofErr w:type="spellStart"/>
      <w:r w:rsidRPr="0088779D">
        <w:rPr>
          <w:sz w:val="18"/>
          <w:szCs w:val="18"/>
          <w:lang w:val="es-ES_tradnl"/>
        </w:rPr>
        <w:t>Brands</w:t>
      </w:r>
      <w:proofErr w:type="spellEnd"/>
      <w:r w:rsidRPr="0088779D">
        <w:rPr>
          <w:sz w:val="18"/>
          <w:szCs w:val="18"/>
          <w:lang w:val="es-ES_tradnl"/>
        </w:rPr>
        <w:t xml:space="preserve"> </w:t>
      </w:r>
      <w:proofErr w:type="spellStart"/>
      <w:r w:rsidRPr="0088779D">
        <w:rPr>
          <w:sz w:val="18"/>
          <w:szCs w:val="18"/>
          <w:lang w:val="es-ES_tradnl"/>
        </w:rPr>
        <w:t>Sarl</w:t>
      </w:r>
      <w:proofErr w:type="spellEnd"/>
      <w:r w:rsidRPr="0088779D">
        <w:rPr>
          <w:sz w:val="18"/>
          <w:szCs w:val="18"/>
          <w:lang w:val="es-ES_tradnl"/>
        </w:rPr>
        <w:t xml:space="preserve"> &amp; </w:t>
      </w:r>
      <w:proofErr w:type="spellStart"/>
      <w:r w:rsidRPr="0088779D">
        <w:rPr>
          <w:sz w:val="18"/>
          <w:szCs w:val="18"/>
          <w:lang w:val="es-ES_tradnl"/>
        </w:rPr>
        <w:t>Ors</w:t>
      </w:r>
      <w:proofErr w:type="spellEnd"/>
      <w:r w:rsidRPr="0088779D">
        <w:rPr>
          <w:sz w:val="18"/>
          <w:szCs w:val="18"/>
          <w:lang w:val="es-ES_tradnl"/>
        </w:rPr>
        <w:t xml:space="preserve"> </w:t>
      </w:r>
      <w:r w:rsidRPr="0088779D">
        <w:rPr>
          <w:i/>
          <w:sz w:val="18"/>
          <w:szCs w:val="18"/>
          <w:lang w:val="es-ES_tradnl"/>
        </w:rPr>
        <w:t>v.</w:t>
      </w:r>
      <w:r w:rsidRPr="0088779D">
        <w:rPr>
          <w:sz w:val="18"/>
          <w:szCs w:val="18"/>
          <w:lang w:val="es-ES_tradnl"/>
        </w:rPr>
        <w:t xml:space="preserve"> </w:t>
      </w:r>
      <w:r w:rsidR="00854295" w:rsidRPr="0088779D">
        <w:rPr>
          <w:sz w:val="18"/>
          <w:szCs w:val="18"/>
          <w:lang w:val="es-ES_tradnl"/>
        </w:rPr>
        <w:t>República Oriental de Uruguay</w:t>
      </w:r>
      <w:r w:rsidRPr="0088779D">
        <w:rPr>
          <w:sz w:val="18"/>
          <w:szCs w:val="18"/>
          <w:lang w:val="es-ES_tradnl"/>
        </w:rPr>
        <w:t xml:space="preserve"> </w:t>
      </w:r>
      <w:r w:rsidR="00CA2BCD">
        <w:rPr>
          <w:sz w:val="18"/>
          <w:szCs w:val="18"/>
          <w:lang w:val="es-ES_tradnl"/>
        </w:rPr>
        <w:t>Caso CIADI</w:t>
      </w:r>
      <w:r w:rsidRPr="0088779D">
        <w:rPr>
          <w:sz w:val="18"/>
          <w:szCs w:val="18"/>
          <w:lang w:val="es-ES_tradnl"/>
        </w:rPr>
        <w:t xml:space="preserve"> No. ARB/10/7, </w:t>
      </w:r>
      <w:r w:rsidR="00854295" w:rsidRPr="0088779D">
        <w:rPr>
          <w:sz w:val="18"/>
          <w:szCs w:val="18"/>
          <w:lang w:val="es-ES_tradnl"/>
        </w:rPr>
        <w:t>en concreto párrafos</w:t>
      </w:r>
      <w:r w:rsidRPr="0088779D">
        <w:rPr>
          <w:sz w:val="18"/>
          <w:szCs w:val="18"/>
          <w:lang w:val="es-ES_tradnl"/>
        </w:rPr>
        <w:t xml:space="preserve"> 260–271.</w:t>
      </w:r>
    </w:p>
  </w:endnote>
  <w:endnote w:id="15">
    <w:p w14:paraId="3E7D0083" w14:textId="09E87441" w:rsidR="0078094E" w:rsidRPr="0088779D" w:rsidRDefault="0078094E"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54295" w:rsidRPr="0088779D">
        <w:rPr>
          <w:sz w:val="18"/>
          <w:szCs w:val="18"/>
          <w:lang w:val="es-ES_tradnl"/>
        </w:rPr>
        <w:t>V</w:t>
      </w:r>
      <w:r w:rsidR="00CA2BCD">
        <w:rPr>
          <w:sz w:val="18"/>
          <w:szCs w:val="18"/>
          <w:lang w:val="es-ES_tradnl"/>
        </w:rPr>
        <w:t xml:space="preserve">éase </w:t>
      </w:r>
      <w:r w:rsidR="008E3718">
        <w:fldChar w:fldCharType="begin"/>
      </w:r>
      <w:r w:rsidR="008E3718" w:rsidRPr="008E3718">
        <w:rPr>
          <w:lang w:val="fr-FR"/>
        </w:rPr>
        <w:instrText xml:space="preserve"> HYPERLINK "http://www.tobaccotactics.org/index.php/Countering_Ind</w:instrText>
      </w:r>
      <w:r w:rsidR="008E3718" w:rsidRPr="008E3718">
        <w:rPr>
          <w:lang w:val="fr-FR"/>
        </w:rPr>
        <w:instrText xml:space="preserve">ustry_Arguments_Against_Plain_Packaging:_It_Breaches_Intellectual_Property_Rights" \l "cite_note-10" </w:instrText>
      </w:r>
      <w:r w:rsidR="008E3718">
        <w:fldChar w:fldCharType="separate"/>
      </w:r>
      <w:r w:rsidRPr="0088779D">
        <w:rPr>
          <w:rStyle w:val="Hyperlink"/>
          <w:sz w:val="18"/>
          <w:szCs w:val="18"/>
          <w:lang w:val="es-ES_tradnl"/>
        </w:rPr>
        <w:t>http://www.tobaccotactics.org/index.php/Countering_Industry_Arguments_Against_Plain_Packaging:_It_Breaches_Intellectual_Property_Rights#cite_note-10</w:t>
      </w:r>
      <w:r w:rsidR="008E3718">
        <w:rPr>
          <w:rStyle w:val="Hyperlink"/>
          <w:sz w:val="18"/>
          <w:szCs w:val="18"/>
          <w:lang w:val="es-ES_tradnl"/>
        </w:rPr>
        <w:fldChar w:fldCharType="end"/>
      </w:r>
      <w:r w:rsidRPr="0088779D">
        <w:rPr>
          <w:rStyle w:val="Hyperlink"/>
          <w:sz w:val="18"/>
          <w:szCs w:val="18"/>
          <w:lang w:val="es-ES_tradnl"/>
        </w:rPr>
        <w:t>.</w:t>
      </w:r>
      <w:r w:rsidRPr="0088779D">
        <w:rPr>
          <w:sz w:val="18"/>
          <w:szCs w:val="18"/>
          <w:lang w:val="es-ES_tradnl"/>
        </w:rPr>
        <w:t xml:space="preserve"> </w:t>
      </w:r>
    </w:p>
  </w:endnote>
  <w:endnote w:id="16">
    <w:p w14:paraId="70C61D80" w14:textId="5121A729" w:rsidR="0078094E" w:rsidRPr="0088779D" w:rsidRDefault="0078094E"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54295" w:rsidRPr="0088779D">
        <w:rPr>
          <w:sz w:val="18"/>
          <w:szCs w:val="18"/>
          <w:lang w:val="es-ES_tradnl"/>
        </w:rPr>
        <w:t>Confirmado en Reino Unido en</w:t>
      </w:r>
      <w:r w:rsidRPr="0088779D">
        <w:rPr>
          <w:sz w:val="18"/>
          <w:szCs w:val="18"/>
          <w:lang w:val="es-ES_tradnl"/>
        </w:rPr>
        <w:t xml:space="preserve"> BAT v Secretary of State [2016]; </w:t>
      </w:r>
      <w:r w:rsidR="00854295" w:rsidRPr="0088779D">
        <w:rPr>
          <w:sz w:val="18"/>
          <w:szCs w:val="18"/>
          <w:lang w:val="es-ES_tradnl"/>
        </w:rPr>
        <w:t>y la sentencia del tribunal e</w:t>
      </w:r>
      <w:r w:rsidRPr="0088779D">
        <w:rPr>
          <w:sz w:val="18"/>
          <w:szCs w:val="18"/>
          <w:lang w:val="es-ES_tradnl"/>
        </w:rPr>
        <w:t xml:space="preserve">n Philip Morris </w:t>
      </w:r>
      <w:proofErr w:type="spellStart"/>
      <w:r w:rsidRPr="0088779D">
        <w:rPr>
          <w:sz w:val="18"/>
          <w:szCs w:val="18"/>
          <w:lang w:val="es-ES_tradnl"/>
        </w:rPr>
        <w:t>Brands</w:t>
      </w:r>
      <w:proofErr w:type="spellEnd"/>
      <w:r w:rsidRPr="0088779D">
        <w:rPr>
          <w:sz w:val="18"/>
          <w:szCs w:val="18"/>
          <w:lang w:val="es-ES_tradnl"/>
        </w:rPr>
        <w:t xml:space="preserve"> </w:t>
      </w:r>
      <w:proofErr w:type="spellStart"/>
      <w:r w:rsidRPr="0088779D">
        <w:rPr>
          <w:sz w:val="18"/>
          <w:szCs w:val="18"/>
          <w:lang w:val="es-ES_tradnl"/>
        </w:rPr>
        <w:t>Sarl</w:t>
      </w:r>
      <w:proofErr w:type="spellEnd"/>
      <w:r w:rsidRPr="0088779D">
        <w:rPr>
          <w:sz w:val="18"/>
          <w:szCs w:val="18"/>
          <w:lang w:val="es-ES_tradnl"/>
        </w:rPr>
        <w:t xml:space="preserve"> </w:t>
      </w:r>
      <w:r w:rsidRPr="0088779D">
        <w:rPr>
          <w:i/>
          <w:sz w:val="18"/>
          <w:szCs w:val="18"/>
          <w:lang w:val="es-ES_tradnl"/>
        </w:rPr>
        <w:t>v.</w:t>
      </w:r>
      <w:r w:rsidRPr="0088779D">
        <w:rPr>
          <w:sz w:val="18"/>
          <w:szCs w:val="18"/>
          <w:lang w:val="es-ES_tradnl"/>
        </w:rPr>
        <w:t xml:space="preserve"> Uruguay. </w:t>
      </w:r>
      <w:r w:rsidR="00854295" w:rsidRPr="0088779D">
        <w:rPr>
          <w:sz w:val="18"/>
          <w:szCs w:val="18"/>
          <w:lang w:val="es-ES_tradnl"/>
        </w:rPr>
        <w:t>V</w:t>
      </w:r>
      <w:r w:rsidR="00CA2BCD">
        <w:rPr>
          <w:sz w:val="18"/>
          <w:szCs w:val="18"/>
          <w:lang w:val="es-ES_tradnl"/>
        </w:rPr>
        <w:t>éase</w:t>
      </w:r>
      <w:r w:rsidR="00854295" w:rsidRPr="0088779D">
        <w:rPr>
          <w:sz w:val="18"/>
          <w:szCs w:val="18"/>
          <w:lang w:val="es-ES_tradnl"/>
        </w:rPr>
        <w:t xml:space="preserve"> nota</w:t>
      </w:r>
      <w:r w:rsidRPr="0088779D">
        <w:rPr>
          <w:sz w:val="18"/>
          <w:szCs w:val="18"/>
          <w:lang w:val="es-ES_tradnl"/>
        </w:rPr>
        <w:t xml:space="preserve"> 11.   </w:t>
      </w:r>
    </w:p>
  </w:endnote>
  <w:endnote w:id="17">
    <w:p w14:paraId="43BC35FD" w14:textId="103B4189" w:rsidR="00621A76" w:rsidRPr="0088779D" w:rsidRDefault="00621A76"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54295" w:rsidRPr="0088779D">
        <w:rPr>
          <w:sz w:val="18"/>
          <w:szCs w:val="18"/>
          <w:lang w:val="es-ES_tradnl"/>
        </w:rPr>
        <w:t>La evaluación del impacto económico</w:t>
      </w:r>
      <w:r w:rsidRPr="0088779D">
        <w:rPr>
          <w:sz w:val="18"/>
          <w:szCs w:val="18"/>
          <w:lang w:val="es-ES_tradnl"/>
        </w:rPr>
        <w:t xml:space="preserve"> </w:t>
      </w:r>
      <w:r w:rsidR="00854295" w:rsidRPr="0088779D">
        <w:rPr>
          <w:sz w:val="18"/>
          <w:szCs w:val="18"/>
          <w:lang w:val="es-ES_tradnl"/>
        </w:rPr>
        <w:t xml:space="preserve">del Reino Unido está disponible </w:t>
      </w:r>
      <w:r w:rsidR="00CA2BCD">
        <w:rPr>
          <w:sz w:val="18"/>
          <w:szCs w:val="18"/>
          <w:lang w:val="es-ES_tradnl"/>
        </w:rPr>
        <w:t xml:space="preserve">(en inglés) </w:t>
      </w:r>
      <w:r w:rsidR="00854295" w:rsidRPr="0088779D">
        <w:rPr>
          <w:sz w:val="18"/>
          <w:szCs w:val="18"/>
          <w:lang w:val="es-ES_tradnl"/>
        </w:rPr>
        <w:t>en</w:t>
      </w:r>
      <w:r w:rsidRPr="0088779D">
        <w:rPr>
          <w:sz w:val="18"/>
          <w:szCs w:val="18"/>
          <w:lang w:val="es-ES_tradnl"/>
        </w:rPr>
        <w:t xml:space="preserve">: </w:t>
      </w:r>
      <w:r w:rsidR="008E3718">
        <w:fldChar w:fldCharType="begin"/>
      </w:r>
      <w:r w:rsidR="008E3718" w:rsidRPr="008E3718">
        <w:rPr>
          <w:lang w:val="fr-FR"/>
        </w:rPr>
        <w:instrText xml:space="preserve"> HYPERLINK "https://www.gov.uk/government/uploads/system/uploads/attachment_data/file/403493/Impact_assessment.pdf" </w:instrText>
      </w:r>
      <w:r w:rsidR="008E3718">
        <w:fldChar w:fldCharType="separate"/>
      </w:r>
      <w:r w:rsidRPr="0088779D">
        <w:rPr>
          <w:rStyle w:val="Hyperlink"/>
          <w:sz w:val="18"/>
          <w:szCs w:val="18"/>
          <w:lang w:val="es-ES_tradnl"/>
        </w:rPr>
        <w:t>https://www.gov.uk/government/uploads/system/uploads/attachment_data/file/403493/Impact_assessment.pdf</w:t>
      </w:r>
      <w:r w:rsidR="008E3718">
        <w:rPr>
          <w:rStyle w:val="Hyperlink"/>
          <w:sz w:val="18"/>
          <w:szCs w:val="18"/>
          <w:lang w:val="es-ES_tradnl"/>
        </w:rPr>
        <w:fldChar w:fldCharType="end"/>
      </w:r>
      <w:r w:rsidRPr="0088779D">
        <w:rPr>
          <w:rStyle w:val="Hyperlink"/>
          <w:sz w:val="18"/>
          <w:szCs w:val="18"/>
          <w:lang w:val="es-ES_tradnl"/>
        </w:rPr>
        <w:t>.</w:t>
      </w:r>
      <w:r w:rsidRPr="0088779D">
        <w:rPr>
          <w:sz w:val="18"/>
          <w:szCs w:val="18"/>
          <w:lang w:val="es-ES_tradnl"/>
        </w:rPr>
        <w:t xml:space="preserve"> </w:t>
      </w:r>
    </w:p>
  </w:endnote>
  <w:endnote w:id="18">
    <w:p w14:paraId="2461849D" w14:textId="31FEA9A9" w:rsidR="007753CD" w:rsidRPr="0088779D" w:rsidRDefault="007753CD" w:rsidP="00854295">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CA2BCD">
        <w:rPr>
          <w:sz w:val="18"/>
          <w:szCs w:val="18"/>
          <w:lang w:val="es-ES_tradnl"/>
        </w:rPr>
        <w:t>Véase</w:t>
      </w:r>
      <w:r w:rsidRPr="0088779D">
        <w:rPr>
          <w:sz w:val="18"/>
          <w:szCs w:val="18"/>
          <w:lang w:val="es-ES_tradnl"/>
        </w:rPr>
        <w:t xml:space="preserve"> </w:t>
      </w:r>
      <w:r w:rsidR="008E3718">
        <w:fldChar w:fldCharType="begin"/>
      </w:r>
      <w:r w:rsidR="008E3718" w:rsidRPr="008E3718">
        <w:rPr>
          <w:lang w:val="fr-FR"/>
        </w:rPr>
        <w:instrText xml:space="preserve"> HYPERLINK "http://journ</w:instrText>
      </w:r>
      <w:r w:rsidR="008E3718" w:rsidRPr="008E3718">
        <w:rPr>
          <w:lang w:val="fr-FR"/>
        </w:rPr>
        <w:instrText xml:space="preserve">als.plos.org/plosmedicine/article?id=10.1371/journal.pmed.1002020" </w:instrText>
      </w:r>
      <w:r w:rsidR="008E3718">
        <w:fldChar w:fldCharType="separate"/>
      </w:r>
      <w:r w:rsidRPr="0088779D">
        <w:rPr>
          <w:rStyle w:val="Hyperlink"/>
          <w:sz w:val="18"/>
          <w:szCs w:val="18"/>
          <w:lang w:val="es-ES_tradnl"/>
        </w:rPr>
        <w:t>http://journals.plos.org/plosmedicine/article?id=10.1371/journal.pmed.1002020</w:t>
      </w:r>
      <w:r w:rsidR="008E3718">
        <w:rPr>
          <w:rStyle w:val="Hyperlink"/>
          <w:sz w:val="18"/>
          <w:szCs w:val="18"/>
          <w:lang w:val="es-ES_tradnl"/>
        </w:rPr>
        <w:fldChar w:fldCharType="end"/>
      </w:r>
      <w:r w:rsidRPr="0088779D">
        <w:rPr>
          <w:sz w:val="18"/>
          <w:szCs w:val="18"/>
          <w:lang w:val="es-ES_tradnl"/>
        </w:rPr>
        <w:t>.</w:t>
      </w:r>
    </w:p>
  </w:endnote>
  <w:endnote w:id="19">
    <w:p w14:paraId="082986C4" w14:textId="282C84BD" w:rsidR="000C6095" w:rsidRPr="0088779D" w:rsidRDefault="000C6095" w:rsidP="000C6095">
      <w:pPr>
        <w:pStyle w:val="EndnoteText"/>
        <w:rPr>
          <w:sz w:val="18"/>
          <w:szCs w:val="18"/>
          <w:lang w:val="es-ES_tradnl"/>
        </w:rPr>
      </w:pPr>
      <w:r w:rsidRPr="0088779D">
        <w:rPr>
          <w:rStyle w:val="EndnoteReference"/>
          <w:sz w:val="18"/>
          <w:szCs w:val="18"/>
          <w:lang w:val="es-ES_tradnl"/>
        </w:rPr>
        <w:endnoteRef/>
      </w:r>
      <w:r w:rsidR="00854295" w:rsidRPr="0088779D">
        <w:rPr>
          <w:sz w:val="18"/>
          <w:szCs w:val="18"/>
          <w:lang w:val="es-ES_tradnl"/>
        </w:rPr>
        <w:t xml:space="preserve"> V</w:t>
      </w:r>
      <w:r w:rsidR="00CA2BCD">
        <w:rPr>
          <w:sz w:val="18"/>
          <w:szCs w:val="18"/>
          <w:lang w:val="es-ES_tradnl"/>
        </w:rPr>
        <w:t>éase</w:t>
      </w:r>
      <w:r w:rsidRPr="0088779D">
        <w:rPr>
          <w:sz w:val="18"/>
          <w:szCs w:val="18"/>
          <w:lang w:val="es-ES_tradnl"/>
        </w:rPr>
        <w:t xml:space="preserve"> </w:t>
      </w:r>
      <w:r w:rsidR="008E3718">
        <w:fldChar w:fldCharType="begin"/>
      </w:r>
      <w:r w:rsidR="008E3718" w:rsidRPr="008E3718">
        <w:rPr>
          <w:lang w:val="fr-FR"/>
        </w:rPr>
        <w:instrText xml:space="preserve"> HYPERLINK "http://onlinelibrary.wiley.com/doi/10.1111/add.12159/full" </w:instrText>
      </w:r>
      <w:r w:rsidR="008E3718">
        <w:fldChar w:fldCharType="separate"/>
      </w:r>
      <w:r w:rsidRPr="0088779D">
        <w:rPr>
          <w:rStyle w:val="Hyperlink"/>
          <w:sz w:val="18"/>
          <w:szCs w:val="18"/>
          <w:lang w:val="es-ES_tradnl"/>
        </w:rPr>
        <w:t>http://onlinelibrary.wiley.com/doi/10.1111/add.12159/full</w:t>
      </w:r>
      <w:r w:rsidR="008E3718">
        <w:rPr>
          <w:rStyle w:val="Hyperlink"/>
          <w:sz w:val="18"/>
          <w:szCs w:val="18"/>
          <w:lang w:val="es-ES_tradnl"/>
        </w:rPr>
        <w:fldChar w:fldCharType="end"/>
      </w:r>
      <w:r w:rsidRPr="0088779D">
        <w:rPr>
          <w:sz w:val="18"/>
          <w:szCs w:val="18"/>
          <w:lang w:val="es-ES_tradnl"/>
        </w:rPr>
        <w:t>.</w:t>
      </w:r>
    </w:p>
  </w:endnote>
  <w:endnote w:id="20">
    <w:p w14:paraId="719D19FC" w14:textId="76F169D0" w:rsidR="0088779D" w:rsidRPr="0088779D" w:rsidRDefault="000C6095" w:rsidP="0088779D">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54295" w:rsidRPr="0088779D">
        <w:rPr>
          <w:sz w:val="18"/>
          <w:szCs w:val="18"/>
          <w:lang w:val="es-ES_tradnl"/>
        </w:rPr>
        <w:t>Esta fue la con</w:t>
      </w:r>
      <w:r w:rsidR="0088779D">
        <w:rPr>
          <w:sz w:val="18"/>
          <w:szCs w:val="18"/>
          <w:lang w:val="es-ES_tradnl"/>
        </w:rPr>
        <w:t>clusió</w:t>
      </w:r>
      <w:r w:rsidR="00854295" w:rsidRPr="0088779D">
        <w:rPr>
          <w:sz w:val="18"/>
          <w:szCs w:val="18"/>
          <w:lang w:val="es-ES_tradnl"/>
        </w:rPr>
        <w:t>n de un informe del Banco Mundial</w:t>
      </w:r>
      <w:r w:rsidRPr="0088779D">
        <w:rPr>
          <w:sz w:val="18"/>
          <w:szCs w:val="18"/>
          <w:lang w:val="es-ES_tradnl"/>
        </w:rPr>
        <w:t xml:space="preserve">:  </w:t>
      </w:r>
      <w:r w:rsidR="0088779D">
        <w:rPr>
          <w:sz w:val="18"/>
          <w:szCs w:val="18"/>
          <w:lang w:val="es-ES_tradnl"/>
        </w:rPr>
        <w:t>Contención de la epidemia: gobiernos y la economía del control del tabaco</w:t>
      </w:r>
      <w:r w:rsidRPr="0088779D">
        <w:rPr>
          <w:sz w:val="18"/>
          <w:szCs w:val="18"/>
          <w:lang w:val="es-ES_tradnl"/>
        </w:rPr>
        <w:t xml:space="preserve">. </w:t>
      </w:r>
      <w:r w:rsidR="0088779D" w:rsidRPr="0088779D">
        <w:rPr>
          <w:sz w:val="18"/>
          <w:szCs w:val="18"/>
          <w:lang w:val="es-ES_tradnl"/>
        </w:rPr>
        <w:t>Disponible en</w:t>
      </w:r>
      <w:r w:rsidRPr="0088779D">
        <w:rPr>
          <w:sz w:val="18"/>
          <w:szCs w:val="18"/>
          <w:lang w:val="es-ES_tradnl"/>
        </w:rPr>
        <w:t xml:space="preserve">: </w:t>
      </w:r>
      <w:r w:rsidR="008E3718">
        <w:fldChar w:fldCharType="begin"/>
      </w:r>
      <w:r w:rsidR="008E3718" w:rsidRPr="008E3718">
        <w:rPr>
          <w:lang w:val="fr-FR"/>
        </w:rPr>
        <w:instrText xml:space="preserve"> HYPERLINK "http://documentos.bancomundial.org/curated/es/508481468169468996/La-epidemia-de-tabaquismo-los-gobiernos-y-los-aspectos-economicos-del-control-del-tabaco" </w:instrText>
      </w:r>
      <w:r w:rsidR="008E3718">
        <w:fldChar w:fldCharType="separate"/>
      </w:r>
      <w:r w:rsidR="0088779D" w:rsidRPr="0088779D">
        <w:rPr>
          <w:rStyle w:val="Hyperlink"/>
          <w:sz w:val="18"/>
          <w:szCs w:val="18"/>
          <w:lang w:val="es-ES_tradnl"/>
        </w:rPr>
        <w:t>http://documentos.bancomundial.org/curated/es/508481468169468996/La-epidemia-de-tabaquismo-los-gobiernos-y-los-aspectos-economicos-del-control-del-tabaco</w:t>
      </w:r>
      <w:r w:rsidR="008E3718">
        <w:rPr>
          <w:rStyle w:val="Hyperlink"/>
          <w:sz w:val="18"/>
          <w:szCs w:val="18"/>
          <w:lang w:val="es-ES_tradnl"/>
        </w:rPr>
        <w:fldChar w:fldCharType="end"/>
      </w:r>
      <w:r w:rsidR="0088779D" w:rsidRPr="0088779D">
        <w:rPr>
          <w:sz w:val="18"/>
          <w:szCs w:val="18"/>
          <w:lang w:val="es-ES_tradnl"/>
        </w:rPr>
        <w:t xml:space="preserve"> </w:t>
      </w:r>
      <w:r w:rsidRPr="0088779D">
        <w:rPr>
          <w:sz w:val="18"/>
          <w:szCs w:val="18"/>
          <w:lang w:val="es-ES_tradnl"/>
        </w:rPr>
        <w:t xml:space="preserve">. </w:t>
      </w:r>
      <w:r w:rsidR="0088779D">
        <w:rPr>
          <w:sz w:val="18"/>
          <w:szCs w:val="18"/>
          <w:lang w:val="es-ES_tradnl"/>
        </w:rPr>
        <w:t>Por ejemplo, en la página 7</w:t>
      </w:r>
      <w:r w:rsidR="0088779D" w:rsidRPr="0088779D">
        <w:rPr>
          <w:sz w:val="18"/>
          <w:szCs w:val="18"/>
          <w:lang w:val="es-ES_tradnl"/>
        </w:rPr>
        <w:t>9, afirma</w:t>
      </w:r>
      <w:r w:rsidRPr="0088779D">
        <w:rPr>
          <w:sz w:val="18"/>
          <w:szCs w:val="18"/>
          <w:lang w:val="es-ES_tradnl"/>
        </w:rPr>
        <w:t xml:space="preserve"> “</w:t>
      </w:r>
      <w:r w:rsidR="0088779D" w:rsidRPr="0088779D">
        <w:rPr>
          <w:sz w:val="18"/>
          <w:szCs w:val="18"/>
          <w:lang w:val="es-ES_tradnl"/>
        </w:rPr>
        <w:t>Ot</w:t>
      </w:r>
      <w:r w:rsidR="00113AE8">
        <w:rPr>
          <w:sz w:val="18"/>
          <w:szCs w:val="18"/>
          <w:lang w:val="es-ES_tradnl"/>
        </w:rPr>
        <w:t>ro estudio llevado a cabo en</w:t>
      </w:r>
      <w:r w:rsidR="0088779D" w:rsidRPr="0088779D">
        <w:rPr>
          <w:sz w:val="18"/>
          <w:szCs w:val="18"/>
          <w:lang w:val="es-ES_tradnl"/>
        </w:rPr>
        <w:t xml:space="preserve"> Estados Unidos</w:t>
      </w:r>
    </w:p>
    <w:p w14:paraId="28A90979" w14:textId="72871725" w:rsidR="000C6095" w:rsidRPr="0088779D" w:rsidRDefault="0088779D" w:rsidP="0088779D">
      <w:pPr>
        <w:pStyle w:val="EndnoteText"/>
        <w:rPr>
          <w:sz w:val="18"/>
          <w:szCs w:val="18"/>
          <w:lang w:val="es-ES_tradnl"/>
        </w:rPr>
      </w:pPr>
      <w:r w:rsidRPr="0088779D">
        <w:rPr>
          <w:sz w:val="18"/>
          <w:szCs w:val="18"/>
          <w:lang w:val="es-ES_tradnl"/>
        </w:rPr>
        <w:t>llegó a la conclusión de que la desaparición de todo el consumo interno entre</w:t>
      </w:r>
      <w:r>
        <w:rPr>
          <w:sz w:val="18"/>
          <w:szCs w:val="18"/>
          <w:lang w:val="es-ES_tradnl"/>
        </w:rPr>
        <w:t xml:space="preserve"> </w:t>
      </w:r>
      <w:r w:rsidRPr="0088779D">
        <w:rPr>
          <w:sz w:val="18"/>
          <w:szCs w:val="18"/>
          <w:lang w:val="es-ES_tradnl"/>
        </w:rPr>
        <w:t>1993 y 2000 traería consigo un crecimiento de 20.000 puestos de trabajo</w:t>
      </w:r>
      <w:r w:rsidR="000C6095" w:rsidRPr="0088779D">
        <w:rPr>
          <w:sz w:val="18"/>
          <w:szCs w:val="18"/>
          <w:lang w:val="es-ES_tradnl"/>
        </w:rPr>
        <w:t>”</w:t>
      </w:r>
      <w:r>
        <w:rPr>
          <w:sz w:val="18"/>
          <w:szCs w:val="18"/>
          <w:lang w:val="es-ES_tradnl"/>
        </w:rPr>
        <w:t>.</w:t>
      </w:r>
      <w:r w:rsidR="000C6095" w:rsidRPr="0088779D">
        <w:rPr>
          <w:sz w:val="18"/>
          <w:szCs w:val="18"/>
          <w:lang w:val="es-ES_tradnl"/>
        </w:rPr>
        <w:t xml:space="preserve"> </w:t>
      </w:r>
    </w:p>
  </w:endnote>
  <w:endnote w:id="21">
    <w:p w14:paraId="6C734B95" w14:textId="270C9A57" w:rsidR="004577EE" w:rsidRPr="0088779D" w:rsidRDefault="004577EE" w:rsidP="0088779D">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8779D">
        <w:rPr>
          <w:sz w:val="18"/>
          <w:szCs w:val="18"/>
          <w:lang w:val="es-ES_tradnl"/>
        </w:rPr>
        <w:t>Departamento de Salud y Servicios Humanos de EE.UU.</w:t>
      </w:r>
      <w:r w:rsidRPr="0088779D">
        <w:rPr>
          <w:sz w:val="18"/>
          <w:szCs w:val="18"/>
          <w:lang w:val="es-ES_tradnl"/>
        </w:rPr>
        <w:t xml:space="preserve">, </w:t>
      </w:r>
      <w:r w:rsidR="0088779D">
        <w:rPr>
          <w:sz w:val="18"/>
          <w:szCs w:val="18"/>
          <w:lang w:val="es-ES_tradnl"/>
        </w:rPr>
        <w:t>Director General</w:t>
      </w:r>
      <w:r w:rsidRPr="0088779D">
        <w:rPr>
          <w:sz w:val="18"/>
          <w:szCs w:val="18"/>
          <w:lang w:val="es-ES_tradnl"/>
        </w:rPr>
        <w:t xml:space="preserve"> (2014). </w:t>
      </w:r>
      <w:r w:rsidR="0088779D">
        <w:rPr>
          <w:sz w:val="18"/>
          <w:szCs w:val="18"/>
          <w:lang w:val="es-ES_tradnl"/>
        </w:rPr>
        <w:t>Informe del Director General sobre tabaquismo y salud</w:t>
      </w:r>
      <w:r w:rsidRPr="0088779D">
        <w:rPr>
          <w:sz w:val="18"/>
          <w:szCs w:val="18"/>
          <w:lang w:val="es-ES_tradnl"/>
        </w:rPr>
        <w:t>.</w:t>
      </w:r>
    </w:p>
  </w:endnote>
  <w:endnote w:id="22">
    <w:p w14:paraId="235C3A0D" w14:textId="6A45C0E6" w:rsidR="002F7F60" w:rsidRPr="0088779D" w:rsidRDefault="002F7F60" w:rsidP="0088779D">
      <w:pPr>
        <w:pStyle w:val="EndnoteText"/>
        <w:rPr>
          <w:sz w:val="18"/>
          <w:szCs w:val="18"/>
          <w:lang w:val="es-ES_tradnl"/>
        </w:rPr>
      </w:pPr>
      <w:r w:rsidRPr="0088779D">
        <w:rPr>
          <w:rStyle w:val="EndnoteReference"/>
          <w:sz w:val="18"/>
          <w:szCs w:val="18"/>
          <w:lang w:val="es-ES_tradnl"/>
        </w:rPr>
        <w:endnoteRef/>
      </w:r>
      <w:r w:rsidRPr="0088779D">
        <w:rPr>
          <w:sz w:val="18"/>
          <w:szCs w:val="18"/>
          <w:lang w:val="es-ES_tradnl"/>
        </w:rPr>
        <w:t xml:space="preserve"> </w:t>
      </w:r>
      <w:r w:rsidR="0088779D" w:rsidRPr="0088779D">
        <w:rPr>
          <w:sz w:val="18"/>
          <w:szCs w:val="18"/>
          <w:lang w:val="es-ES_tradnl"/>
        </w:rPr>
        <w:t>V</w:t>
      </w:r>
      <w:r w:rsidR="00113AE8">
        <w:rPr>
          <w:sz w:val="18"/>
          <w:szCs w:val="18"/>
          <w:lang w:val="es-ES_tradnl"/>
        </w:rPr>
        <w:t>éase</w:t>
      </w:r>
      <w:r w:rsidRPr="0088779D">
        <w:rPr>
          <w:sz w:val="18"/>
          <w:szCs w:val="18"/>
          <w:lang w:val="es-ES_tradnl"/>
        </w:rPr>
        <w:t xml:space="preserve"> </w:t>
      </w:r>
      <w:r w:rsidR="008E3718">
        <w:fldChar w:fldCharType="begin"/>
      </w:r>
      <w:r w:rsidR="008E3718" w:rsidRPr="008E3718">
        <w:rPr>
          <w:lang w:val="es-ES_tradnl"/>
        </w:rPr>
        <w:instrText xml:space="preserve"> HYPERLINK "http://tobaccocontrol.bmj.com/content/early/2013/05/25/tobaccocontrol-2013-050987.abstract" </w:instrText>
      </w:r>
      <w:r w:rsidR="008E3718">
        <w:fldChar w:fldCharType="separate"/>
      </w:r>
      <w:r w:rsidRPr="0088779D">
        <w:rPr>
          <w:rStyle w:val="Hyperlink"/>
          <w:sz w:val="18"/>
          <w:szCs w:val="18"/>
          <w:lang w:val="es-ES_tradnl"/>
        </w:rPr>
        <w:t>http://tobaccocontrol.bmj.com/content/early/2013/05/25/tobaccocontrol-2013-050987.abstract</w:t>
      </w:r>
      <w:r w:rsidR="008E3718">
        <w:rPr>
          <w:rStyle w:val="Hyperlink"/>
          <w:sz w:val="18"/>
          <w:szCs w:val="18"/>
          <w:lang w:val="es-ES_tradnl"/>
        </w:rPr>
        <w:fldChar w:fldCharType="end"/>
      </w:r>
      <w:r w:rsidRPr="0088779D">
        <w:rPr>
          <w:sz w:val="18"/>
          <w:szCs w:val="18"/>
          <w:lang w:val="es-ES_tradnl"/>
        </w:rPr>
        <w:t>.</w:t>
      </w:r>
    </w:p>
  </w:endnote>
  <w:endnote w:id="23">
    <w:p w14:paraId="1B6AF4AF" w14:textId="40B57BA0" w:rsidR="002F7F60" w:rsidRPr="0088779D" w:rsidRDefault="002F7F60" w:rsidP="002F7F60">
      <w:pPr>
        <w:pStyle w:val="EndnoteText"/>
        <w:rPr>
          <w:sz w:val="18"/>
          <w:szCs w:val="18"/>
          <w:lang w:val="es-ES_tradnl"/>
        </w:rPr>
      </w:pPr>
      <w:r w:rsidRPr="0088779D">
        <w:rPr>
          <w:rStyle w:val="EndnoteReference"/>
          <w:sz w:val="18"/>
          <w:szCs w:val="18"/>
          <w:lang w:val="es-ES_tradnl"/>
        </w:rPr>
        <w:endnoteRef/>
      </w:r>
      <w:r w:rsidR="0088779D" w:rsidRPr="0088779D">
        <w:rPr>
          <w:sz w:val="18"/>
          <w:szCs w:val="18"/>
          <w:lang w:val="es-ES_tradnl"/>
        </w:rPr>
        <w:t xml:space="preserve"> V</w:t>
      </w:r>
      <w:r w:rsidR="00113AE8">
        <w:rPr>
          <w:sz w:val="18"/>
          <w:szCs w:val="18"/>
          <w:lang w:val="es-ES_tradnl"/>
        </w:rPr>
        <w:t>éase</w:t>
      </w:r>
      <w:r w:rsidRPr="0088779D">
        <w:rPr>
          <w:sz w:val="18"/>
          <w:szCs w:val="18"/>
          <w:lang w:val="es-ES_tradnl"/>
        </w:rPr>
        <w:t xml:space="preserve"> </w:t>
      </w:r>
      <w:r w:rsidR="008E3718">
        <w:fldChar w:fldCharType="begin"/>
      </w:r>
      <w:r w:rsidR="008E3718" w:rsidRPr="008E3718">
        <w:rPr>
          <w:lang w:val="es-ES_tradnl"/>
        </w:rPr>
        <w:instrText xml:space="preserve"> HYPERLINK "http://tobaccotactics.org/index.php/B</w:instrText>
      </w:r>
      <w:r w:rsidR="008E3718" w:rsidRPr="008E3718">
        <w:rPr>
          <w:lang w:val="es-ES_tradnl"/>
        </w:rPr>
        <w:instrText xml:space="preserve">AT_Funded_Lobbying_Against_Plain_Packaging" </w:instrText>
      </w:r>
      <w:r w:rsidR="008E3718">
        <w:fldChar w:fldCharType="separate"/>
      </w:r>
      <w:r w:rsidRPr="0088779D">
        <w:rPr>
          <w:rStyle w:val="Hyperlink"/>
          <w:sz w:val="18"/>
          <w:szCs w:val="18"/>
          <w:lang w:val="es-ES_tradnl"/>
        </w:rPr>
        <w:t>http://tobaccotactics.org/index.php/BAT_Funded_Lobbying_Against_Plain_Packaging</w:t>
      </w:r>
      <w:r w:rsidR="008E3718">
        <w:rPr>
          <w:rStyle w:val="Hyperlink"/>
          <w:sz w:val="18"/>
          <w:szCs w:val="18"/>
          <w:lang w:val="es-ES_tradnl"/>
        </w:rPr>
        <w:fldChar w:fldCharType="end"/>
      </w:r>
      <w:r w:rsidRPr="0088779D">
        <w:rPr>
          <w:sz w:val="18"/>
          <w:szCs w:val="18"/>
          <w:lang w:val="es-ES_tradnl"/>
        </w:rPr>
        <w:t xml:space="preserve"> </w:t>
      </w:r>
    </w:p>
    <w:p w14:paraId="713993E5" w14:textId="77777777" w:rsidR="002F7F60" w:rsidRPr="008E3718" w:rsidRDefault="008E3718" w:rsidP="002F7F60">
      <w:pPr>
        <w:pStyle w:val="EndnoteText"/>
        <w:rPr>
          <w:sz w:val="18"/>
          <w:szCs w:val="18"/>
          <w:lang w:val="es-ES_tradnl"/>
        </w:rPr>
      </w:pPr>
      <w:hyperlink r:id="rId1" w:history="1">
        <w:r w:rsidR="002F7F60" w:rsidRPr="0088779D">
          <w:rPr>
            <w:rStyle w:val="Hyperlink"/>
            <w:sz w:val="18"/>
            <w:szCs w:val="18"/>
            <w:lang w:val="es-ES_tradnl"/>
          </w:rPr>
          <w:t>http://tobaccotactics.org/index.php/Astroturfing</w:t>
        </w:r>
      </w:hyperlink>
      <w:r w:rsidR="002F7F60" w:rsidRPr="0088779D">
        <w:rPr>
          <w:rStyle w:val="Hyperlink"/>
          <w:sz w:val="18"/>
          <w:szCs w:val="18"/>
          <w:lang w:val="es-ES_tradnl"/>
        </w:rPr>
        <w:t>.</w:t>
      </w:r>
      <w:r w:rsidR="002F7F60" w:rsidRPr="0088779D">
        <w:rPr>
          <w:sz w:val="18"/>
          <w:szCs w:val="18"/>
          <w:lang w:val="es-ES_tradn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438C3" w14:textId="04C16940" w:rsidR="0047105B" w:rsidRPr="009F171D" w:rsidRDefault="006D53F9" w:rsidP="006D53F9">
    <w:pPr>
      <w:pStyle w:val="Footer"/>
      <w:jc w:val="right"/>
      <w:rPr>
        <w:color w:val="1F4E79" w:themeColor="accent1" w:themeShade="80"/>
        <w:lang w:val="es-ES_tradnl"/>
      </w:rPr>
    </w:pPr>
    <w:r w:rsidRPr="009F171D">
      <w:rPr>
        <w:color w:val="1F4E79" w:themeColor="accent1" w:themeShade="80"/>
        <w:lang w:val="es-ES_tradnl"/>
      </w:rPr>
      <w:t>Resumen de Política EMPAQUETADO NEUTRO: C</w:t>
    </w:r>
    <w:r w:rsidR="007B6D01">
      <w:rPr>
        <w:color w:val="1F4E79" w:themeColor="accent1" w:themeShade="80"/>
        <w:lang w:val="es-ES_tradnl"/>
      </w:rPr>
      <w:t>ombatir los argumentos contrarios de</w:t>
    </w:r>
    <w:r w:rsidRPr="009F171D">
      <w:rPr>
        <w:color w:val="1F4E79" w:themeColor="accent1" w:themeShade="80"/>
        <w:lang w:val="es-ES_tradnl"/>
      </w:rPr>
      <w:t xml:space="preserve"> la industria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EE5AE" w14:textId="77777777" w:rsidR="00E10658" w:rsidRDefault="00E10658" w:rsidP="0079509F">
      <w:pPr>
        <w:spacing w:after="0" w:line="240" w:lineRule="auto"/>
      </w:pPr>
      <w:r>
        <w:separator/>
      </w:r>
    </w:p>
  </w:footnote>
  <w:footnote w:type="continuationSeparator" w:id="0">
    <w:p w14:paraId="1FBFF2E0" w14:textId="77777777" w:rsidR="00E10658" w:rsidRDefault="00E10658" w:rsidP="007950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0C75"/>
    <w:multiLevelType w:val="hybridMultilevel"/>
    <w:tmpl w:val="D85A781E"/>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nsid w:val="14955A5D"/>
    <w:multiLevelType w:val="hybridMultilevel"/>
    <w:tmpl w:val="D9F2C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553393C"/>
    <w:multiLevelType w:val="hybridMultilevel"/>
    <w:tmpl w:val="E7B838D6"/>
    <w:lvl w:ilvl="0" w:tplc="04090001">
      <w:start w:val="1"/>
      <w:numFmt w:val="bullet"/>
      <w:lvlText w:val=""/>
      <w:lvlJc w:val="left"/>
      <w:pPr>
        <w:ind w:left="-857" w:hanging="360"/>
      </w:pPr>
      <w:rPr>
        <w:rFonts w:ascii="Symbol" w:hAnsi="Symbol" w:hint="default"/>
      </w:rPr>
    </w:lvl>
    <w:lvl w:ilvl="1" w:tplc="04090003" w:tentative="1">
      <w:start w:val="1"/>
      <w:numFmt w:val="bullet"/>
      <w:lvlText w:val="o"/>
      <w:lvlJc w:val="left"/>
      <w:pPr>
        <w:ind w:left="-137" w:hanging="360"/>
      </w:pPr>
      <w:rPr>
        <w:rFonts w:ascii="Courier New" w:hAnsi="Courier New" w:cs="Courier New" w:hint="default"/>
      </w:rPr>
    </w:lvl>
    <w:lvl w:ilvl="2" w:tplc="04090005" w:tentative="1">
      <w:start w:val="1"/>
      <w:numFmt w:val="bullet"/>
      <w:lvlText w:val=""/>
      <w:lvlJc w:val="left"/>
      <w:pPr>
        <w:ind w:left="583" w:hanging="360"/>
      </w:pPr>
      <w:rPr>
        <w:rFonts w:ascii="Wingdings" w:hAnsi="Wingdings" w:hint="default"/>
      </w:rPr>
    </w:lvl>
    <w:lvl w:ilvl="3" w:tplc="04090001" w:tentative="1">
      <w:start w:val="1"/>
      <w:numFmt w:val="bullet"/>
      <w:lvlText w:val=""/>
      <w:lvlJc w:val="left"/>
      <w:pPr>
        <w:ind w:left="1303" w:hanging="360"/>
      </w:pPr>
      <w:rPr>
        <w:rFonts w:ascii="Symbol" w:hAnsi="Symbol" w:hint="default"/>
      </w:rPr>
    </w:lvl>
    <w:lvl w:ilvl="4" w:tplc="04090003" w:tentative="1">
      <w:start w:val="1"/>
      <w:numFmt w:val="bullet"/>
      <w:lvlText w:val="o"/>
      <w:lvlJc w:val="left"/>
      <w:pPr>
        <w:ind w:left="2023" w:hanging="360"/>
      </w:pPr>
      <w:rPr>
        <w:rFonts w:ascii="Courier New" w:hAnsi="Courier New" w:cs="Courier New" w:hint="default"/>
      </w:rPr>
    </w:lvl>
    <w:lvl w:ilvl="5" w:tplc="04090005" w:tentative="1">
      <w:start w:val="1"/>
      <w:numFmt w:val="bullet"/>
      <w:lvlText w:val=""/>
      <w:lvlJc w:val="left"/>
      <w:pPr>
        <w:ind w:left="2743" w:hanging="360"/>
      </w:pPr>
      <w:rPr>
        <w:rFonts w:ascii="Wingdings" w:hAnsi="Wingdings" w:hint="default"/>
      </w:rPr>
    </w:lvl>
    <w:lvl w:ilvl="6" w:tplc="04090001" w:tentative="1">
      <w:start w:val="1"/>
      <w:numFmt w:val="bullet"/>
      <w:lvlText w:val=""/>
      <w:lvlJc w:val="left"/>
      <w:pPr>
        <w:ind w:left="3463" w:hanging="360"/>
      </w:pPr>
      <w:rPr>
        <w:rFonts w:ascii="Symbol" w:hAnsi="Symbol" w:hint="default"/>
      </w:rPr>
    </w:lvl>
    <w:lvl w:ilvl="7" w:tplc="04090003" w:tentative="1">
      <w:start w:val="1"/>
      <w:numFmt w:val="bullet"/>
      <w:lvlText w:val="o"/>
      <w:lvlJc w:val="left"/>
      <w:pPr>
        <w:ind w:left="4183" w:hanging="360"/>
      </w:pPr>
      <w:rPr>
        <w:rFonts w:ascii="Courier New" w:hAnsi="Courier New" w:cs="Courier New" w:hint="default"/>
      </w:rPr>
    </w:lvl>
    <w:lvl w:ilvl="8" w:tplc="04090005" w:tentative="1">
      <w:start w:val="1"/>
      <w:numFmt w:val="bullet"/>
      <w:lvlText w:val=""/>
      <w:lvlJc w:val="left"/>
      <w:pPr>
        <w:ind w:left="4903" w:hanging="360"/>
      </w:pPr>
      <w:rPr>
        <w:rFonts w:ascii="Wingdings" w:hAnsi="Wingdings" w:hint="default"/>
      </w:rPr>
    </w:lvl>
  </w:abstractNum>
  <w:abstractNum w:abstractNumId="3">
    <w:nsid w:val="2C8C394D"/>
    <w:multiLevelType w:val="hybridMultilevel"/>
    <w:tmpl w:val="FF6448D8"/>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4">
    <w:nsid w:val="37770B4C"/>
    <w:multiLevelType w:val="hybridMultilevel"/>
    <w:tmpl w:val="38BE21DC"/>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5">
    <w:nsid w:val="3C1B260E"/>
    <w:multiLevelType w:val="hybridMultilevel"/>
    <w:tmpl w:val="F2A65F16"/>
    <w:lvl w:ilvl="0" w:tplc="51BC3000">
      <w:start w:val="1"/>
      <w:numFmt w:val="bullet"/>
      <w:lvlText w:val=""/>
      <w:lvlJc w:val="left"/>
      <w:pPr>
        <w:ind w:left="393" w:hanging="360"/>
      </w:pPr>
      <w:rPr>
        <w:rFonts w:ascii="Symbol" w:hAnsi="Symbol" w:hint="default"/>
        <w:b w:val="0"/>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
    <w:nsid w:val="3C733E68"/>
    <w:multiLevelType w:val="hybridMultilevel"/>
    <w:tmpl w:val="8E5CCD2E"/>
    <w:lvl w:ilvl="0" w:tplc="0809000F">
      <w:start w:val="1"/>
      <w:numFmt w:val="decimal"/>
      <w:lvlText w:val="%1."/>
      <w:lvlJc w:val="left"/>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
    <w:nsid w:val="3E102F2B"/>
    <w:multiLevelType w:val="hybridMultilevel"/>
    <w:tmpl w:val="9FA89952"/>
    <w:lvl w:ilvl="0" w:tplc="51BC3000">
      <w:start w:val="1"/>
      <w:numFmt w:val="bullet"/>
      <w:lvlText w:val=""/>
      <w:lvlJc w:val="left"/>
      <w:pPr>
        <w:ind w:left="286" w:hanging="360"/>
      </w:pPr>
      <w:rPr>
        <w:rFonts w:ascii="Symbol" w:hAnsi="Symbol" w:hint="default"/>
        <w:b w:val="0"/>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9F"/>
    <w:rsid w:val="00006BAD"/>
    <w:rsid w:val="00033445"/>
    <w:rsid w:val="00073BEC"/>
    <w:rsid w:val="000C6095"/>
    <w:rsid w:val="00113AE8"/>
    <w:rsid w:val="00141637"/>
    <w:rsid w:val="001852C5"/>
    <w:rsid w:val="001B5BAD"/>
    <w:rsid w:val="001F608A"/>
    <w:rsid w:val="0022053B"/>
    <w:rsid w:val="00241EA1"/>
    <w:rsid w:val="00245CBF"/>
    <w:rsid w:val="00277A30"/>
    <w:rsid w:val="002C5C51"/>
    <w:rsid w:val="002F7F60"/>
    <w:rsid w:val="003076D7"/>
    <w:rsid w:val="003274F4"/>
    <w:rsid w:val="003540E7"/>
    <w:rsid w:val="00375F02"/>
    <w:rsid w:val="003A3EF0"/>
    <w:rsid w:val="003C7134"/>
    <w:rsid w:val="004577EE"/>
    <w:rsid w:val="00466D8A"/>
    <w:rsid w:val="0047105B"/>
    <w:rsid w:val="005114C7"/>
    <w:rsid w:val="00521188"/>
    <w:rsid w:val="005620DB"/>
    <w:rsid w:val="005C4D9A"/>
    <w:rsid w:val="005E1038"/>
    <w:rsid w:val="00621A76"/>
    <w:rsid w:val="006A19BC"/>
    <w:rsid w:val="006D53F9"/>
    <w:rsid w:val="006D7236"/>
    <w:rsid w:val="00702A00"/>
    <w:rsid w:val="0071150E"/>
    <w:rsid w:val="007753CD"/>
    <w:rsid w:val="0078094E"/>
    <w:rsid w:val="0079509F"/>
    <w:rsid w:val="007B1717"/>
    <w:rsid w:val="007B6D01"/>
    <w:rsid w:val="007D0BB6"/>
    <w:rsid w:val="007F16AB"/>
    <w:rsid w:val="008271A1"/>
    <w:rsid w:val="00847DC6"/>
    <w:rsid w:val="00854295"/>
    <w:rsid w:val="008821E4"/>
    <w:rsid w:val="0088779D"/>
    <w:rsid w:val="008B5FC5"/>
    <w:rsid w:val="008C542E"/>
    <w:rsid w:val="008E3718"/>
    <w:rsid w:val="009255C7"/>
    <w:rsid w:val="00944857"/>
    <w:rsid w:val="009520B7"/>
    <w:rsid w:val="00954CE4"/>
    <w:rsid w:val="00966D89"/>
    <w:rsid w:val="00996C6F"/>
    <w:rsid w:val="009E64C0"/>
    <w:rsid w:val="009F171D"/>
    <w:rsid w:val="009F3E53"/>
    <w:rsid w:val="00A473D7"/>
    <w:rsid w:val="00A55D88"/>
    <w:rsid w:val="00AB6703"/>
    <w:rsid w:val="00B16A81"/>
    <w:rsid w:val="00C02654"/>
    <w:rsid w:val="00C86E6F"/>
    <w:rsid w:val="00CA2BCD"/>
    <w:rsid w:val="00CA6245"/>
    <w:rsid w:val="00D3305B"/>
    <w:rsid w:val="00D60161"/>
    <w:rsid w:val="00D76F7E"/>
    <w:rsid w:val="00D83D09"/>
    <w:rsid w:val="00D9260B"/>
    <w:rsid w:val="00D96A5A"/>
    <w:rsid w:val="00D96AEC"/>
    <w:rsid w:val="00DB7E20"/>
    <w:rsid w:val="00DF0551"/>
    <w:rsid w:val="00E10658"/>
    <w:rsid w:val="00E44BCD"/>
    <w:rsid w:val="00E60056"/>
    <w:rsid w:val="00EB1425"/>
    <w:rsid w:val="00EF3E98"/>
    <w:rsid w:val="00F14FBF"/>
    <w:rsid w:val="00F47930"/>
    <w:rsid w:val="00F7498F"/>
    <w:rsid w:val="00F93563"/>
    <w:rsid w:val="00F9377F"/>
    <w:rsid w:val="00FC54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220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
    <w:basedOn w:val="Normal"/>
    <w:link w:val="ListParagraphChar"/>
    <w:uiPriority w:val="99"/>
    <w:qFormat/>
    <w:rsid w:val="0079509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99"/>
    <w:rsid w:val="0079509F"/>
  </w:style>
  <w:style w:type="character" w:styleId="Hyperlink">
    <w:name w:val="Hyperlink"/>
    <w:basedOn w:val="DefaultParagraphFont"/>
    <w:uiPriority w:val="99"/>
    <w:unhideWhenUsed/>
    <w:rsid w:val="0079509F"/>
    <w:rPr>
      <w:color w:val="0563C1" w:themeColor="hyperlink"/>
      <w:u w:val="single"/>
    </w:rPr>
  </w:style>
  <w:style w:type="paragraph" w:styleId="EndnoteText">
    <w:name w:val="endnote text"/>
    <w:basedOn w:val="Normal"/>
    <w:link w:val="EndnoteTextChar"/>
    <w:uiPriority w:val="99"/>
    <w:unhideWhenUsed/>
    <w:rsid w:val="0079509F"/>
    <w:pPr>
      <w:spacing w:after="0" w:line="240" w:lineRule="auto"/>
    </w:pPr>
    <w:rPr>
      <w:sz w:val="20"/>
      <w:szCs w:val="20"/>
    </w:rPr>
  </w:style>
  <w:style w:type="character" w:customStyle="1" w:styleId="EndnoteTextChar">
    <w:name w:val="Endnote Text Char"/>
    <w:basedOn w:val="DefaultParagraphFont"/>
    <w:link w:val="EndnoteText"/>
    <w:uiPriority w:val="99"/>
    <w:rsid w:val="0079509F"/>
    <w:rPr>
      <w:sz w:val="20"/>
      <w:szCs w:val="20"/>
    </w:rPr>
  </w:style>
  <w:style w:type="character" w:styleId="EndnoteReference">
    <w:name w:val="endnote reference"/>
    <w:basedOn w:val="DefaultParagraphFont"/>
    <w:uiPriority w:val="99"/>
    <w:unhideWhenUsed/>
    <w:rsid w:val="0079509F"/>
    <w:rPr>
      <w:vertAlign w:val="superscript"/>
    </w:rPr>
  </w:style>
  <w:style w:type="paragraph" w:styleId="BalloonText">
    <w:name w:val="Balloon Text"/>
    <w:basedOn w:val="Normal"/>
    <w:link w:val="BalloonTextChar"/>
    <w:uiPriority w:val="99"/>
    <w:semiHidden/>
    <w:unhideWhenUsed/>
    <w:rsid w:val="007F16A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16AB"/>
    <w:rPr>
      <w:rFonts w:ascii="Lucida Grande" w:hAnsi="Lucida Grande" w:cs="Lucida Grande"/>
      <w:sz w:val="18"/>
      <w:szCs w:val="18"/>
    </w:rPr>
  </w:style>
  <w:style w:type="character" w:styleId="FollowedHyperlink">
    <w:name w:val="FollowedHyperlink"/>
    <w:basedOn w:val="DefaultParagraphFont"/>
    <w:uiPriority w:val="99"/>
    <w:semiHidden/>
    <w:unhideWhenUsed/>
    <w:rsid w:val="00E60056"/>
    <w:rPr>
      <w:color w:val="954F72" w:themeColor="followedHyperlink"/>
      <w:u w:val="single"/>
    </w:rPr>
  </w:style>
  <w:style w:type="paragraph" w:styleId="Header">
    <w:name w:val="header"/>
    <w:basedOn w:val="Normal"/>
    <w:link w:val="HeaderChar"/>
    <w:uiPriority w:val="99"/>
    <w:unhideWhenUsed/>
    <w:rsid w:val="00471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5B"/>
  </w:style>
  <w:style w:type="paragraph" w:styleId="Footer">
    <w:name w:val="footer"/>
    <w:basedOn w:val="Normal"/>
    <w:link w:val="FooterChar"/>
    <w:uiPriority w:val="99"/>
    <w:unhideWhenUsed/>
    <w:rsid w:val="00471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5B"/>
  </w:style>
  <w:style w:type="character" w:styleId="CommentReference">
    <w:name w:val="annotation reference"/>
    <w:basedOn w:val="DefaultParagraphFont"/>
    <w:uiPriority w:val="99"/>
    <w:semiHidden/>
    <w:unhideWhenUsed/>
    <w:rsid w:val="00D3305B"/>
    <w:rPr>
      <w:sz w:val="18"/>
      <w:szCs w:val="18"/>
    </w:rPr>
  </w:style>
  <w:style w:type="paragraph" w:styleId="CommentText">
    <w:name w:val="annotation text"/>
    <w:basedOn w:val="Normal"/>
    <w:link w:val="CommentTextChar"/>
    <w:uiPriority w:val="99"/>
    <w:semiHidden/>
    <w:unhideWhenUsed/>
    <w:rsid w:val="00D3305B"/>
    <w:pPr>
      <w:spacing w:line="240" w:lineRule="auto"/>
    </w:pPr>
    <w:rPr>
      <w:sz w:val="24"/>
      <w:szCs w:val="24"/>
    </w:rPr>
  </w:style>
  <w:style w:type="character" w:customStyle="1" w:styleId="CommentTextChar">
    <w:name w:val="Comment Text Char"/>
    <w:basedOn w:val="DefaultParagraphFont"/>
    <w:link w:val="CommentText"/>
    <w:uiPriority w:val="99"/>
    <w:semiHidden/>
    <w:rsid w:val="00D3305B"/>
    <w:rPr>
      <w:sz w:val="24"/>
      <w:szCs w:val="24"/>
    </w:rPr>
  </w:style>
  <w:style w:type="paragraph" w:styleId="CommentSubject">
    <w:name w:val="annotation subject"/>
    <w:basedOn w:val="CommentText"/>
    <w:next w:val="CommentText"/>
    <w:link w:val="CommentSubjectChar"/>
    <w:uiPriority w:val="99"/>
    <w:semiHidden/>
    <w:unhideWhenUsed/>
    <w:rsid w:val="00D3305B"/>
    <w:rPr>
      <w:b/>
      <w:bCs/>
      <w:sz w:val="20"/>
      <w:szCs w:val="20"/>
    </w:rPr>
  </w:style>
  <w:style w:type="character" w:customStyle="1" w:styleId="CommentSubjectChar">
    <w:name w:val="Comment Subject Char"/>
    <w:basedOn w:val="CommentTextChar"/>
    <w:link w:val="CommentSubject"/>
    <w:uiPriority w:val="99"/>
    <w:semiHidden/>
    <w:rsid w:val="00D3305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
    <w:basedOn w:val="Normal"/>
    <w:link w:val="ListParagraphChar"/>
    <w:uiPriority w:val="99"/>
    <w:qFormat/>
    <w:rsid w:val="0079509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99"/>
    <w:rsid w:val="0079509F"/>
  </w:style>
  <w:style w:type="character" w:styleId="Hyperlink">
    <w:name w:val="Hyperlink"/>
    <w:basedOn w:val="DefaultParagraphFont"/>
    <w:uiPriority w:val="99"/>
    <w:unhideWhenUsed/>
    <w:rsid w:val="0079509F"/>
    <w:rPr>
      <w:color w:val="0563C1" w:themeColor="hyperlink"/>
      <w:u w:val="single"/>
    </w:rPr>
  </w:style>
  <w:style w:type="paragraph" w:styleId="EndnoteText">
    <w:name w:val="endnote text"/>
    <w:basedOn w:val="Normal"/>
    <w:link w:val="EndnoteTextChar"/>
    <w:uiPriority w:val="99"/>
    <w:unhideWhenUsed/>
    <w:rsid w:val="0079509F"/>
    <w:pPr>
      <w:spacing w:after="0" w:line="240" w:lineRule="auto"/>
    </w:pPr>
    <w:rPr>
      <w:sz w:val="20"/>
      <w:szCs w:val="20"/>
    </w:rPr>
  </w:style>
  <w:style w:type="character" w:customStyle="1" w:styleId="EndnoteTextChar">
    <w:name w:val="Endnote Text Char"/>
    <w:basedOn w:val="DefaultParagraphFont"/>
    <w:link w:val="EndnoteText"/>
    <w:uiPriority w:val="99"/>
    <w:rsid w:val="0079509F"/>
    <w:rPr>
      <w:sz w:val="20"/>
      <w:szCs w:val="20"/>
    </w:rPr>
  </w:style>
  <w:style w:type="character" w:styleId="EndnoteReference">
    <w:name w:val="endnote reference"/>
    <w:basedOn w:val="DefaultParagraphFont"/>
    <w:uiPriority w:val="99"/>
    <w:unhideWhenUsed/>
    <w:rsid w:val="0079509F"/>
    <w:rPr>
      <w:vertAlign w:val="superscript"/>
    </w:rPr>
  </w:style>
  <w:style w:type="paragraph" w:styleId="BalloonText">
    <w:name w:val="Balloon Text"/>
    <w:basedOn w:val="Normal"/>
    <w:link w:val="BalloonTextChar"/>
    <w:uiPriority w:val="99"/>
    <w:semiHidden/>
    <w:unhideWhenUsed/>
    <w:rsid w:val="007F16A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16AB"/>
    <w:rPr>
      <w:rFonts w:ascii="Lucida Grande" w:hAnsi="Lucida Grande" w:cs="Lucida Grande"/>
      <w:sz w:val="18"/>
      <w:szCs w:val="18"/>
    </w:rPr>
  </w:style>
  <w:style w:type="character" w:styleId="FollowedHyperlink">
    <w:name w:val="FollowedHyperlink"/>
    <w:basedOn w:val="DefaultParagraphFont"/>
    <w:uiPriority w:val="99"/>
    <w:semiHidden/>
    <w:unhideWhenUsed/>
    <w:rsid w:val="00E60056"/>
    <w:rPr>
      <w:color w:val="954F72" w:themeColor="followedHyperlink"/>
      <w:u w:val="single"/>
    </w:rPr>
  </w:style>
  <w:style w:type="paragraph" w:styleId="Header">
    <w:name w:val="header"/>
    <w:basedOn w:val="Normal"/>
    <w:link w:val="HeaderChar"/>
    <w:uiPriority w:val="99"/>
    <w:unhideWhenUsed/>
    <w:rsid w:val="00471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5B"/>
  </w:style>
  <w:style w:type="paragraph" w:styleId="Footer">
    <w:name w:val="footer"/>
    <w:basedOn w:val="Normal"/>
    <w:link w:val="FooterChar"/>
    <w:uiPriority w:val="99"/>
    <w:unhideWhenUsed/>
    <w:rsid w:val="00471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5B"/>
  </w:style>
  <w:style w:type="character" w:styleId="CommentReference">
    <w:name w:val="annotation reference"/>
    <w:basedOn w:val="DefaultParagraphFont"/>
    <w:uiPriority w:val="99"/>
    <w:semiHidden/>
    <w:unhideWhenUsed/>
    <w:rsid w:val="00D3305B"/>
    <w:rPr>
      <w:sz w:val="18"/>
      <w:szCs w:val="18"/>
    </w:rPr>
  </w:style>
  <w:style w:type="paragraph" w:styleId="CommentText">
    <w:name w:val="annotation text"/>
    <w:basedOn w:val="Normal"/>
    <w:link w:val="CommentTextChar"/>
    <w:uiPriority w:val="99"/>
    <w:semiHidden/>
    <w:unhideWhenUsed/>
    <w:rsid w:val="00D3305B"/>
    <w:pPr>
      <w:spacing w:line="240" w:lineRule="auto"/>
    </w:pPr>
    <w:rPr>
      <w:sz w:val="24"/>
      <w:szCs w:val="24"/>
    </w:rPr>
  </w:style>
  <w:style w:type="character" w:customStyle="1" w:styleId="CommentTextChar">
    <w:name w:val="Comment Text Char"/>
    <w:basedOn w:val="DefaultParagraphFont"/>
    <w:link w:val="CommentText"/>
    <w:uiPriority w:val="99"/>
    <w:semiHidden/>
    <w:rsid w:val="00D3305B"/>
    <w:rPr>
      <w:sz w:val="24"/>
      <w:szCs w:val="24"/>
    </w:rPr>
  </w:style>
  <w:style w:type="paragraph" w:styleId="CommentSubject">
    <w:name w:val="annotation subject"/>
    <w:basedOn w:val="CommentText"/>
    <w:next w:val="CommentText"/>
    <w:link w:val="CommentSubjectChar"/>
    <w:uiPriority w:val="99"/>
    <w:semiHidden/>
    <w:unhideWhenUsed/>
    <w:rsid w:val="00D3305B"/>
    <w:rPr>
      <w:b/>
      <w:bCs/>
      <w:sz w:val="20"/>
      <w:szCs w:val="20"/>
    </w:rPr>
  </w:style>
  <w:style w:type="character" w:customStyle="1" w:styleId="CommentSubjectChar">
    <w:name w:val="Comment Subject Char"/>
    <w:basedOn w:val="CommentTextChar"/>
    <w:link w:val="CommentSubject"/>
    <w:uiPriority w:val="99"/>
    <w:semiHidden/>
    <w:rsid w:val="00D33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9814">
      <w:bodyDiv w:val="1"/>
      <w:marLeft w:val="0"/>
      <w:marRight w:val="0"/>
      <w:marTop w:val="0"/>
      <w:marBottom w:val="0"/>
      <w:divBdr>
        <w:top w:val="none" w:sz="0" w:space="0" w:color="auto"/>
        <w:left w:val="none" w:sz="0" w:space="0" w:color="auto"/>
        <w:bottom w:val="none" w:sz="0" w:space="0" w:color="auto"/>
        <w:right w:val="none" w:sz="0" w:space="0" w:color="auto"/>
      </w:divBdr>
    </w:div>
    <w:div w:id="83311260">
      <w:bodyDiv w:val="1"/>
      <w:marLeft w:val="0"/>
      <w:marRight w:val="0"/>
      <w:marTop w:val="0"/>
      <w:marBottom w:val="0"/>
      <w:divBdr>
        <w:top w:val="none" w:sz="0" w:space="0" w:color="auto"/>
        <w:left w:val="none" w:sz="0" w:space="0" w:color="auto"/>
        <w:bottom w:val="none" w:sz="0" w:space="0" w:color="auto"/>
        <w:right w:val="none" w:sz="0" w:space="0" w:color="auto"/>
      </w:divBdr>
    </w:div>
    <w:div w:id="120542484">
      <w:bodyDiv w:val="1"/>
      <w:marLeft w:val="0"/>
      <w:marRight w:val="0"/>
      <w:marTop w:val="0"/>
      <w:marBottom w:val="0"/>
      <w:divBdr>
        <w:top w:val="none" w:sz="0" w:space="0" w:color="auto"/>
        <w:left w:val="none" w:sz="0" w:space="0" w:color="auto"/>
        <w:bottom w:val="none" w:sz="0" w:space="0" w:color="auto"/>
        <w:right w:val="none" w:sz="0" w:space="0" w:color="auto"/>
      </w:divBdr>
    </w:div>
    <w:div w:id="179979333">
      <w:bodyDiv w:val="1"/>
      <w:marLeft w:val="0"/>
      <w:marRight w:val="0"/>
      <w:marTop w:val="0"/>
      <w:marBottom w:val="0"/>
      <w:divBdr>
        <w:top w:val="none" w:sz="0" w:space="0" w:color="auto"/>
        <w:left w:val="none" w:sz="0" w:space="0" w:color="auto"/>
        <w:bottom w:val="none" w:sz="0" w:space="0" w:color="auto"/>
        <w:right w:val="none" w:sz="0" w:space="0" w:color="auto"/>
      </w:divBdr>
    </w:div>
    <w:div w:id="219173441">
      <w:bodyDiv w:val="1"/>
      <w:marLeft w:val="0"/>
      <w:marRight w:val="0"/>
      <w:marTop w:val="0"/>
      <w:marBottom w:val="0"/>
      <w:divBdr>
        <w:top w:val="none" w:sz="0" w:space="0" w:color="auto"/>
        <w:left w:val="none" w:sz="0" w:space="0" w:color="auto"/>
        <w:bottom w:val="none" w:sz="0" w:space="0" w:color="auto"/>
        <w:right w:val="none" w:sz="0" w:space="0" w:color="auto"/>
      </w:divBdr>
    </w:div>
    <w:div w:id="222372206">
      <w:bodyDiv w:val="1"/>
      <w:marLeft w:val="0"/>
      <w:marRight w:val="0"/>
      <w:marTop w:val="0"/>
      <w:marBottom w:val="0"/>
      <w:divBdr>
        <w:top w:val="none" w:sz="0" w:space="0" w:color="auto"/>
        <w:left w:val="none" w:sz="0" w:space="0" w:color="auto"/>
        <w:bottom w:val="none" w:sz="0" w:space="0" w:color="auto"/>
        <w:right w:val="none" w:sz="0" w:space="0" w:color="auto"/>
      </w:divBdr>
      <w:divsChild>
        <w:div w:id="1155024423">
          <w:marLeft w:val="0"/>
          <w:marRight w:val="0"/>
          <w:marTop w:val="0"/>
          <w:marBottom w:val="0"/>
          <w:divBdr>
            <w:top w:val="none" w:sz="0" w:space="0" w:color="auto"/>
            <w:left w:val="none" w:sz="0" w:space="0" w:color="auto"/>
            <w:bottom w:val="none" w:sz="0" w:space="0" w:color="auto"/>
            <w:right w:val="none" w:sz="0" w:space="0" w:color="auto"/>
          </w:divBdr>
        </w:div>
        <w:div w:id="1754162528">
          <w:marLeft w:val="0"/>
          <w:marRight w:val="0"/>
          <w:marTop w:val="0"/>
          <w:marBottom w:val="0"/>
          <w:divBdr>
            <w:top w:val="none" w:sz="0" w:space="0" w:color="auto"/>
            <w:left w:val="none" w:sz="0" w:space="0" w:color="auto"/>
            <w:bottom w:val="none" w:sz="0" w:space="0" w:color="auto"/>
            <w:right w:val="none" w:sz="0" w:space="0" w:color="auto"/>
          </w:divBdr>
        </w:div>
        <w:div w:id="820077495">
          <w:marLeft w:val="0"/>
          <w:marRight w:val="0"/>
          <w:marTop w:val="0"/>
          <w:marBottom w:val="0"/>
          <w:divBdr>
            <w:top w:val="none" w:sz="0" w:space="0" w:color="auto"/>
            <w:left w:val="none" w:sz="0" w:space="0" w:color="auto"/>
            <w:bottom w:val="none" w:sz="0" w:space="0" w:color="auto"/>
            <w:right w:val="none" w:sz="0" w:space="0" w:color="auto"/>
          </w:divBdr>
        </w:div>
      </w:divsChild>
    </w:div>
    <w:div w:id="285896456">
      <w:bodyDiv w:val="1"/>
      <w:marLeft w:val="0"/>
      <w:marRight w:val="0"/>
      <w:marTop w:val="0"/>
      <w:marBottom w:val="0"/>
      <w:divBdr>
        <w:top w:val="none" w:sz="0" w:space="0" w:color="auto"/>
        <w:left w:val="none" w:sz="0" w:space="0" w:color="auto"/>
        <w:bottom w:val="none" w:sz="0" w:space="0" w:color="auto"/>
        <w:right w:val="none" w:sz="0" w:space="0" w:color="auto"/>
      </w:divBdr>
    </w:div>
    <w:div w:id="294411292">
      <w:bodyDiv w:val="1"/>
      <w:marLeft w:val="0"/>
      <w:marRight w:val="0"/>
      <w:marTop w:val="0"/>
      <w:marBottom w:val="0"/>
      <w:divBdr>
        <w:top w:val="none" w:sz="0" w:space="0" w:color="auto"/>
        <w:left w:val="none" w:sz="0" w:space="0" w:color="auto"/>
        <w:bottom w:val="none" w:sz="0" w:space="0" w:color="auto"/>
        <w:right w:val="none" w:sz="0" w:space="0" w:color="auto"/>
      </w:divBdr>
    </w:div>
    <w:div w:id="404568143">
      <w:bodyDiv w:val="1"/>
      <w:marLeft w:val="0"/>
      <w:marRight w:val="0"/>
      <w:marTop w:val="0"/>
      <w:marBottom w:val="0"/>
      <w:divBdr>
        <w:top w:val="none" w:sz="0" w:space="0" w:color="auto"/>
        <w:left w:val="none" w:sz="0" w:space="0" w:color="auto"/>
        <w:bottom w:val="none" w:sz="0" w:space="0" w:color="auto"/>
        <w:right w:val="none" w:sz="0" w:space="0" w:color="auto"/>
      </w:divBdr>
    </w:div>
    <w:div w:id="474838080">
      <w:bodyDiv w:val="1"/>
      <w:marLeft w:val="0"/>
      <w:marRight w:val="0"/>
      <w:marTop w:val="0"/>
      <w:marBottom w:val="0"/>
      <w:divBdr>
        <w:top w:val="none" w:sz="0" w:space="0" w:color="auto"/>
        <w:left w:val="none" w:sz="0" w:space="0" w:color="auto"/>
        <w:bottom w:val="none" w:sz="0" w:space="0" w:color="auto"/>
        <w:right w:val="none" w:sz="0" w:space="0" w:color="auto"/>
      </w:divBdr>
    </w:div>
    <w:div w:id="519856168">
      <w:bodyDiv w:val="1"/>
      <w:marLeft w:val="0"/>
      <w:marRight w:val="0"/>
      <w:marTop w:val="0"/>
      <w:marBottom w:val="0"/>
      <w:divBdr>
        <w:top w:val="none" w:sz="0" w:space="0" w:color="auto"/>
        <w:left w:val="none" w:sz="0" w:space="0" w:color="auto"/>
        <w:bottom w:val="none" w:sz="0" w:space="0" w:color="auto"/>
        <w:right w:val="none" w:sz="0" w:space="0" w:color="auto"/>
      </w:divBdr>
    </w:div>
    <w:div w:id="525868680">
      <w:bodyDiv w:val="1"/>
      <w:marLeft w:val="0"/>
      <w:marRight w:val="0"/>
      <w:marTop w:val="0"/>
      <w:marBottom w:val="0"/>
      <w:divBdr>
        <w:top w:val="none" w:sz="0" w:space="0" w:color="auto"/>
        <w:left w:val="none" w:sz="0" w:space="0" w:color="auto"/>
        <w:bottom w:val="none" w:sz="0" w:space="0" w:color="auto"/>
        <w:right w:val="none" w:sz="0" w:space="0" w:color="auto"/>
      </w:divBdr>
    </w:div>
    <w:div w:id="529220020">
      <w:bodyDiv w:val="1"/>
      <w:marLeft w:val="0"/>
      <w:marRight w:val="0"/>
      <w:marTop w:val="0"/>
      <w:marBottom w:val="0"/>
      <w:divBdr>
        <w:top w:val="none" w:sz="0" w:space="0" w:color="auto"/>
        <w:left w:val="none" w:sz="0" w:space="0" w:color="auto"/>
        <w:bottom w:val="none" w:sz="0" w:space="0" w:color="auto"/>
        <w:right w:val="none" w:sz="0" w:space="0" w:color="auto"/>
      </w:divBdr>
    </w:div>
    <w:div w:id="610092066">
      <w:bodyDiv w:val="1"/>
      <w:marLeft w:val="0"/>
      <w:marRight w:val="0"/>
      <w:marTop w:val="0"/>
      <w:marBottom w:val="0"/>
      <w:divBdr>
        <w:top w:val="none" w:sz="0" w:space="0" w:color="auto"/>
        <w:left w:val="none" w:sz="0" w:space="0" w:color="auto"/>
        <w:bottom w:val="none" w:sz="0" w:space="0" w:color="auto"/>
        <w:right w:val="none" w:sz="0" w:space="0" w:color="auto"/>
      </w:divBdr>
    </w:div>
    <w:div w:id="656038374">
      <w:bodyDiv w:val="1"/>
      <w:marLeft w:val="0"/>
      <w:marRight w:val="0"/>
      <w:marTop w:val="0"/>
      <w:marBottom w:val="0"/>
      <w:divBdr>
        <w:top w:val="none" w:sz="0" w:space="0" w:color="auto"/>
        <w:left w:val="none" w:sz="0" w:space="0" w:color="auto"/>
        <w:bottom w:val="none" w:sz="0" w:space="0" w:color="auto"/>
        <w:right w:val="none" w:sz="0" w:space="0" w:color="auto"/>
      </w:divBdr>
    </w:div>
    <w:div w:id="665786805">
      <w:bodyDiv w:val="1"/>
      <w:marLeft w:val="0"/>
      <w:marRight w:val="0"/>
      <w:marTop w:val="0"/>
      <w:marBottom w:val="0"/>
      <w:divBdr>
        <w:top w:val="none" w:sz="0" w:space="0" w:color="auto"/>
        <w:left w:val="none" w:sz="0" w:space="0" w:color="auto"/>
        <w:bottom w:val="none" w:sz="0" w:space="0" w:color="auto"/>
        <w:right w:val="none" w:sz="0" w:space="0" w:color="auto"/>
      </w:divBdr>
    </w:div>
    <w:div w:id="684406051">
      <w:bodyDiv w:val="1"/>
      <w:marLeft w:val="0"/>
      <w:marRight w:val="0"/>
      <w:marTop w:val="0"/>
      <w:marBottom w:val="0"/>
      <w:divBdr>
        <w:top w:val="none" w:sz="0" w:space="0" w:color="auto"/>
        <w:left w:val="none" w:sz="0" w:space="0" w:color="auto"/>
        <w:bottom w:val="none" w:sz="0" w:space="0" w:color="auto"/>
        <w:right w:val="none" w:sz="0" w:space="0" w:color="auto"/>
      </w:divBdr>
    </w:div>
    <w:div w:id="749237993">
      <w:bodyDiv w:val="1"/>
      <w:marLeft w:val="0"/>
      <w:marRight w:val="0"/>
      <w:marTop w:val="0"/>
      <w:marBottom w:val="0"/>
      <w:divBdr>
        <w:top w:val="none" w:sz="0" w:space="0" w:color="auto"/>
        <w:left w:val="none" w:sz="0" w:space="0" w:color="auto"/>
        <w:bottom w:val="none" w:sz="0" w:space="0" w:color="auto"/>
        <w:right w:val="none" w:sz="0" w:space="0" w:color="auto"/>
      </w:divBdr>
    </w:div>
    <w:div w:id="766003390">
      <w:bodyDiv w:val="1"/>
      <w:marLeft w:val="0"/>
      <w:marRight w:val="0"/>
      <w:marTop w:val="0"/>
      <w:marBottom w:val="0"/>
      <w:divBdr>
        <w:top w:val="none" w:sz="0" w:space="0" w:color="auto"/>
        <w:left w:val="none" w:sz="0" w:space="0" w:color="auto"/>
        <w:bottom w:val="none" w:sz="0" w:space="0" w:color="auto"/>
        <w:right w:val="none" w:sz="0" w:space="0" w:color="auto"/>
      </w:divBdr>
    </w:div>
    <w:div w:id="871453551">
      <w:bodyDiv w:val="1"/>
      <w:marLeft w:val="0"/>
      <w:marRight w:val="0"/>
      <w:marTop w:val="0"/>
      <w:marBottom w:val="0"/>
      <w:divBdr>
        <w:top w:val="none" w:sz="0" w:space="0" w:color="auto"/>
        <w:left w:val="none" w:sz="0" w:space="0" w:color="auto"/>
        <w:bottom w:val="none" w:sz="0" w:space="0" w:color="auto"/>
        <w:right w:val="none" w:sz="0" w:space="0" w:color="auto"/>
      </w:divBdr>
    </w:div>
    <w:div w:id="954605214">
      <w:bodyDiv w:val="1"/>
      <w:marLeft w:val="0"/>
      <w:marRight w:val="0"/>
      <w:marTop w:val="0"/>
      <w:marBottom w:val="0"/>
      <w:divBdr>
        <w:top w:val="none" w:sz="0" w:space="0" w:color="auto"/>
        <w:left w:val="none" w:sz="0" w:space="0" w:color="auto"/>
        <w:bottom w:val="none" w:sz="0" w:space="0" w:color="auto"/>
        <w:right w:val="none" w:sz="0" w:space="0" w:color="auto"/>
      </w:divBdr>
    </w:div>
    <w:div w:id="963927720">
      <w:bodyDiv w:val="1"/>
      <w:marLeft w:val="0"/>
      <w:marRight w:val="0"/>
      <w:marTop w:val="0"/>
      <w:marBottom w:val="0"/>
      <w:divBdr>
        <w:top w:val="none" w:sz="0" w:space="0" w:color="auto"/>
        <w:left w:val="none" w:sz="0" w:space="0" w:color="auto"/>
        <w:bottom w:val="none" w:sz="0" w:space="0" w:color="auto"/>
        <w:right w:val="none" w:sz="0" w:space="0" w:color="auto"/>
      </w:divBdr>
    </w:div>
    <w:div w:id="977681996">
      <w:bodyDiv w:val="1"/>
      <w:marLeft w:val="0"/>
      <w:marRight w:val="0"/>
      <w:marTop w:val="0"/>
      <w:marBottom w:val="0"/>
      <w:divBdr>
        <w:top w:val="none" w:sz="0" w:space="0" w:color="auto"/>
        <w:left w:val="none" w:sz="0" w:space="0" w:color="auto"/>
        <w:bottom w:val="none" w:sz="0" w:space="0" w:color="auto"/>
        <w:right w:val="none" w:sz="0" w:space="0" w:color="auto"/>
      </w:divBdr>
    </w:div>
    <w:div w:id="978219231">
      <w:bodyDiv w:val="1"/>
      <w:marLeft w:val="0"/>
      <w:marRight w:val="0"/>
      <w:marTop w:val="0"/>
      <w:marBottom w:val="0"/>
      <w:divBdr>
        <w:top w:val="none" w:sz="0" w:space="0" w:color="auto"/>
        <w:left w:val="none" w:sz="0" w:space="0" w:color="auto"/>
        <w:bottom w:val="none" w:sz="0" w:space="0" w:color="auto"/>
        <w:right w:val="none" w:sz="0" w:space="0" w:color="auto"/>
      </w:divBdr>
    </w:div>
    <w:div w:id="1089354838">
      <w:bodyDiv w:val="1"/>
      <w:marLeft w:val="0"/>
      <w:marRight w:val="0"/>
      <w:marTop w:val="0"/>
      <w:marBottom w:val="0"/>
      <w:divBdr>
        <w:top w:val="none" w:sz="0" w:space="0" w:color="auto"/>
        <w:left w:val="none" w:sz="0" w:space="0" w:color="auto"/>
        <w:bottom w:val="none" w:sz="0" w:space="0" w:color="auto"/>
        <w:right w:val="none" w:sz="0" w:space="0" w:color="auto"/>
      </w:divBdr>
    </w:div>
    <w:div w:id="1129930048">
      <w:bodyDiv w:val="1"/>
      <w:marLeft w:val="0"/>
      <w:marRight w:val="0"/>
      <w:marTop w:val="0"/>
      <w:marBottom w:val="0"/>
      <w:divBdr>
        <w:top w:val="none" w:sz="0" w:space="0" w:color="auto"/>
        <w:left w:val="none" w:sz="0" w:space="0" w:color="auto"/>
        <w:bottom w:val="none" w:sz="0" w:space="0" w:color="auto"/>
        <w:right w:val="none" w:sz="0" w:space="0" w:color="auto"/>
      </w:divBdr>
    </w:div>
    <w:div w:id="1137335785">
      <w:bodyDiv w:val="1"/>
      <w:marLeft w:val="0"/>
      <w:marRight w:val="0"/>
      <w:marTop w:val="0"/>
      <w:marBottom w:val="0"/>
      <w:divBdr>
        <w:top w:val="none" w:sz="0" w:space="0" w:color="auto"/>
        <w:left w:val="none" w:sz="0" w:space="0" w:color="auto"/>
        <w:bottom w:val="none" w:sz="0" w:space="0" w:color="auto"/>
        <w:right w:val="none" w:sz="0" w:space="0" w:color="auto"/>
      </w:divBdr>
    </w:div>
    <w:div w:id="1210336172">
      <w:bodyDiv w:val="1"/>
      <w:marLeft w:val="0"/>
      <w:marRight w:val="0"/>
      <w:marTop w:val="0"/>
      <w:marBottom w:val="0"/>
      <w:divBdr>
        <w:top w:val="none" w:sz="0" w:space="0" w:color="auto"/>
        <w:left w:val="none" w:sz="0" w:space="0" w:color="auto"/>
        <w:bottom w:val="none" w:sz="0" w:space="0" w:color="auto"/>
        <w:right w:val="none" w:sz="0" w:space="0" w:color="auto"/>
      </w:divBdr>
    </w:div>
    <w:div w:id="1230309522">
      <w:bodyDiv w:val="1"/>
      <w:marLeft w:val="0"/>
      <w:marRight w:val="0"/>
      <w:marTop w:val="0"/>
      <w:marBottom w:val="0"/>
      <w:divBdr>
        <w:top w:val="none" w:sz="0" w:space="0" w:color="auto"/>
        <w:left w:val="none" w:sz="0" w:space="0" w:color="auto"/>
        <w:bottom w:val="none" w:sz="0" w:space="0" w:color="auto"/>
        <w:right w:val="none" w:sz="0" w:space="0" w:color="auto"/>
      </w:divBdr>
    </w:div>
    <w:div w:id="1278483039">
      <w:bodyDiv w:val="1"/>
      <w:marLeft w:val="0"/>
      <w:marRight w:val="0"/>
      <w:marTop w:val="0"/>
      <w:marBottom w:val="0"/>
      <w:divBdr>
        <w:top w:val="none" w:sz="0" w:space="0" w:color="auto"/>
        <w:left w:val="none" w:sz="0" w:space="0" w:color="auto"/>
        <w:bottom w:val="none" w:sz="0" w:space="0" w:color="auto"/>
        <w:right w:val="none" w:sz="0" w:space="0" w:color="auto"/>
      </w:divBdr>
    </w:div>
    <w:div w:id="1291597027">
      <w:bodyDiv w:val="1"/>
      <w:marLeft w:val="0"/>
      <w:marRight w:val="0"/>
      <w:marTop w:val="0"/>
      <w:marBottom w:val="0"/>
      <w:divBdr>
        <w:top w:val="none" w:sz="0" w:space="0" w:color="auto"/>
        <w:left w:val="none" w:sz="0" w:space="0" w:color="auto"/>
        <w:bottom w:val="none" w:sz="0" w:space="0" w:color="auto"/>
        <w:right w:val="none" w:sz="0" w:space="0" w:color="auto"/>
      </w:divBdr>
    </w:div>
    <w:div w:id="1306665571">
      <w:bodyDiv w:val="1"/>
      <w:marLeft w:val="0"/>
      <w:marRight w:val="0"/>
      <w:marTop w:val="0"/>
      <w:marBottom w:val="0"/>
      <w:divBdr>
        <w:top w:val="none" w:sz="0" w:space="0" w:color="auto"/>
        <w:left w:val="none" w:sz="0" w:space="0" w:color="auto"/>
        <w:bottom w:val="none" w:sz="0" w:space="0" w:color="auto"/>
        <w:right w:val="none" w:sz="0" w:space="0" w:color="auto"/>
      </w:divBdr>
    </w:div>
    <w:div w:id="1314605383">
      <w:bodyDiv w:val="1"/>
      <w:marLeft w:val="0"/>
      <w:marRight w:val="0"/>
      <w:marTop w:val="0"/>
      <w:marBottom w:val="0"/>
      <w:divBdr>
        <w:top w:val="none" w:sz="0" w:space="0" w:color="auto"/>
        <w:left w:val="none" w:sz="0" w:space="0" w:color="auto"/>
        <w:bottom w:val="none" w:sz="0" w:space="0" w:color="auto"/>
        <w:right w:val="none" w:sz="0" w:space="0" w:color="auto"/>
      </w:divBdr>
    </w:div>
    <w:div w:id="1331328933">
      <w:bodyDiv w:val="1"/>
      <w:marLeft w:val="0"/>
      <w:marRight w:val="0"/>
      <w:marTop w:val="0"/>
      <w:marBottom w:val="0"/>
      <w:divBdr>
        <w:top w:val="none" w:sz="0" w:space="0" w:color="auto"/>
        <w:left w:val="none" w:sz="0" w:space="0" w:color="auto"/>
        <w:bottom w:val="none" w:sz="0" w:space="0" w:color="auto"/>
        <w:right w:val="none" w:sz="0" w:space="0" w:color="auto"/>
      </w:divBdr>
    </w:div>
    <w:div w:id="1397587806">
      <w:bodyDiv w:val="1"/>
      <w:marLeft w:val="0"/>
      <w:marRight w:val="0"/>
      <w:marTop w:val="0"/>
      <w:marBottom w:val="0"/>
      <w:divBdr>
        <w:top w:val="none" w:sz="0" w:space="0" w:color="auto"/>
        <w:left w:val="none" w:sz="0" w:space="0" w:color="auto"/>
        <w:bottom w:val="none" w:sz="0" w:space="0" w:color="auto"/>
        <w:right w:val="none" w:sz="0" w:space="0" w:color="auto"/>
      </w:divBdr>
    </w:div>
    <w:div w:id="1401059194">
      <w:bodyDiv w:val="1"/>
      <w:marLeft w:val="0"/>
      <w:marRight w:val="0"/>
      <w:marTop w:val="0"/>
      <w:marBottom w:val="0"/>
      <w:divBdr>
        <w:top w:val="none" w:sz="0" w:space="0" w:color="auto"/>
        <w:left w:val="none" w:sz="0" w:space="0" w:color="auto"/>
        <w:bottom w:val="none" w:sz="0" w:space="0" w:color="auto"/>
        <w:right w:val="none" w:sz="0" w:space="0" w:color="auto"/>
      </w:divBdr>
    </w:div>
    <w:div w:id="1409619771">
      <w:bodyDiv w:val="1"/>
      <w:marLeft w:val="0"/>
      <w:marRight w:val="0"/>
      <w:marTop w:val="0"/>
      <w:marBottom w:val="0"/>
      <w:divBdr>
        <w:top w:val="none" w:sz="0" w:space="0" w:color="auto"/>
        <w:left w:val="none" w:sz="0" w:space="0" w:color="auto"/>
        <w:bottom w:val="none" w:sz="0" w:space="0" w:color="auto"/>
        <w:right w:val="none" w:sz="0" w:space="0" w:color="auto"/>
      </w:divBdr>
    </w:div>
    <w:div w:id="1462461236">
      <w:bodyDiv w:val="1"/>
      <w:marLeft w:val="0"/>
      <w:marRight w:val="0"/>
      <w:marTop w:val="0"/>
      <w:marBottom w:val="0"/>
      <w:divBdr>
        <w:top w:val="none" w:sz="0" w:space="0" w:color="auto"/>
        <w:left w:val="none" w:sz="0" w:space="0" w:color="auto"/>
        <w:bottom w:val="none" w:sz="0" w:space="0" w:color="auto"/>
        <w:right w:val="none" w:sz="0" w:space="0" w:color="auto"/>
      </w:divBdr>
    </w:div>
    <w:div w:id="1537816511">
      <w:bodyDiv w:val="1"/>
      <w:marLeft w:val="0"/>
      <w:marRight w:val="0"/>
      <w:marTop w:val="0"/>
      <w:marBottom w:val="0"/>
      <w:divBdr>
        <w:top w:val="none" w:sz="0" w:space="0" w:color="auto"/>
        <w:left w:val="none" w:sz="0" w:space="0" w:color="auto"/>
        <w:bottom w:val="none" w:sz="0" w:space="0" w:color="auto"/>
        <w:right w:val="none" w:sz="0" w:space="0" w:color="auto"/>
      </w:divBdr>
    </w:div>
    <w:div w:id="1553342106">
      <w:bodyDiv w:val="1"/>
      <w:marLeft w:val="0"/>
      <w:marRight w:val="0"/>
      <w:marTop w:val="0"/>
      <w:marBottom w:val="0"/>
      <w:divBdr>
        <w:top w:val="none" w:sz="0" w:space="0" w:color="auto"/>
        <w:left w:val="none" w:sz="0" w:space="0" w:color="auto"/>
        <w:bottom w:val="none" w:sz="0" w:space="0" w:color="auto"/>
        <w:right w:val="none" w:sz="0" w:space="0" w:color="auto"/>
      </w:divBdr>
    </w:div>
    <w:div w:id="1605380707">
      <w:bodyDiv w:val="1"/>
      <w:marLeft w:val="0"/>
      <w:marRight w:val="0"/>
      <w:marTop w:val="0"/>
      <w:marBottom w:val="0"/>
      <w:divBdr>
        <w:top w:val="none" w:sz="0" w:space="0" w:color="auto"/>
        <w:left w:val="none" w:sz="0" w:space="0" w:color="auto"/>
        <w:bottom w:val="none" w:sz="0" w:space="0" w:color="auto"/>
        <w:right w:val="none" w:sz="0" w:space="0" w:color="auto"/>
      </w:divBdr>
      <w:divsChild>
        <w:div w:id="977144465">
          <w:marLeft w:val="0"/>
          <w:marRight w:val="0"/>
          <w:marTop w:val="0"/>
          <w:marBottom w:val="0"/>
          <w:divBdr>
            <w:top w:val="none" w:sz="0" w:space="0" w:color="auto"/>
            <w:left w:val="none" w:sz="0" w:space="0" w:color="auto"/>
            <w:bottom w:val="none" w:sz="0" w:space="0" w:color="auto"/>
            <w:right w:val="none" w:sz="0" w:space="0" w:color="auto"/>
          </w:divBdr>
        </w:div>
        <w:div w:id="1467704320">
          <w:marLeft w:val="0"/>
          <w:marRight w:val="0"/>
          <w:marTop w:val="0"/>
          <w:marBottom w:val="0"/>
          <w:divBdr>
            <w:top w:val="none" w:sz="0" w:space="0" w:color="auto"/>
            <w:left w:val="none" w:sz="0" w:space="0" w:color="auto"/>
            <w:bottom w:val="none" w:sz="0" w:space="0" w:color="auto"/>
            <w:right w:val="none" w:sz="0" w:space="0" w:color="auto"/>
          </w:divBdr>
        </w:div>
        <w:div w:id="2093315459">
          <w:marLeft w:val="0"/>
          <w:marRight w:val="0"/>
          <w:marTop w:val="0"/>
          <w:marBottom w:val="0"/>
          <w:divBdr>
            <w:top w:val="none" w:sz="0" w:space="0" w:color="auto"/>
            <w:left w:val="none" w:sz="0" w:space="0" w:color="auto"/>
            <w:bottom w:val="none" w:sz="0" w:space="0" w:color="auto"/>
            <w:right w:val="none" w:sz="0" w:space="0" w:color="auto"/>
          </w:divBdr>
        </w:div>
      </w:divsChild>
    </w:div>
    <w:div w:id="1616862155">
      <w:bodyDiv w:val="1"/>
      <w:marLeft w:val="0"/>
      <w:marRight w:val="0"/>
      <w:marTop w:val="0"/>
      <w:marBottom w:val="0"/>
      <w:divBdr>
        <w:top w:val="none" w:sz="0" w:space="0" w:color="auto"/>
        <w:left w:val="none" w:sz="0" w:space="0" w:color="auto"/>
        <w:bottom w:val="none" w:sz="0" w:space="0" w:color="auto"/>
        <w:right w:val="none" w:sz="0" w:space="0" w:color="auto"/>
      </w:divBdr>
    </w:div>
    <w:div w:id="1634485042">
      <w:bodyDiv w:val="1"/>
      <w:marLeft w:val="0"/>
      <w:marRight w:val="0"/>
      <w:marTop w:val="0"/>
      <w:marBottom w:val="0"/>
      <w:divBdr>
        <w:top w:val="none" w:sz="0" w:space="0" w:color="auto"/>
        <w:left w:val="none" w:sz="0" w:space="0" w:color="auto"/>
        <w:bottom w:val="none" w:sz="0" w:space="0" w:color="auto"/>
        <w:right w:val="none" w:sz="0" w:space="0" w:color="auto"/>
      </w:divBdr>
    </w:div>
    <w:div w:id="1677687475">
      <w:bodyDiv w:val="1"/>
      <w:marLeft w:val="0"/>
      <w:marRight w:val="0"/>
      <w:marTop w:val="0"/>
      <w:marBottom w:val="0"/>
      <w:divBdr>
        <w:top w:val="none" w:sz="0" w:space="0" w:color="auto"/>
        <w:left w:val="none" w:sz="0" w:space="0" w:color="auto"/>
        <w:bottom w:val="none" w:sz="0" w:space="0" w:color="auto"/>
        <w:right w:val="none" w:sz="0" w:space="0" w:color="auto"/>
      </w:divBdr>
    </w:div>
    <w:div w:id="1744600609">
      <w:bodyDiv w:val="1"/>
      <w:marLeft w:val="0"/>
      <w:marRight w:val="0"/>
      <w:marTop w:val="0"/>
      <w:marBottom w:val="0"/>
      <w:divBdr>
        <w:top w:val="none" w:sz="0" w:space="0" w:color="auto"/>
        <w:left w:val="none" w:sz="0" w:space="0" w:color="auto"/>
        <w:bottom w:val="none" w:sz="0" w:space="0" w:color="auto"/>
        <w:right w:val="none" w:sz="0" w:space="0" w:color="auto"/>
      </w:divBdr>
    </w:div>
    <w:div w:id="1746604438">
      <w:bodyDiv w:val="1"/>
      <w:marLeft w:val="0"/>
      <w:marRight w:val="0"/>
      <w:marTop w:val="0"/>
      <w:marBottom w:val="0"/>
      <w:divBdr>
        <w:top w:val="none" w:sz="0" w:space="0" w:color="auto"/>
        <w:left w:val="none" w:sz="0" w:space="0" w:color="auto"/>
        <w:bottom w:val="none" w:sz="0" w:space="0" w:color="auto"/>
        <w:right w:val="none" w:sz="0" w:space="0" w:color="auto"/>
      </w:divBdr>
    </w:div>
    <w:div w:id="1765610042">
      <w:bodyDiv w:val="1"/>
      <w:marLeft w:val="0"/>
      <w:marRight w:val="0"/>
      <w:marTop w:val="0"/>
      <w:marBottom w:val="0"/>
      <w:divBdr>
        <w:top w:val="none" w:sz="0" w:space="0" w:color="auto"/>
        <w:left w:val="none" w:sz="0" w:space="0" w:color="auto"/>
        <w:bottom w:val="none" w:sz="0" w:space="0" w:color="auto"/>
        <w:right w:val="none" w:sz="0" w:space="0" w:color="auto"/>
      </w:divBdr>
    </w:div>
    <w:div w:id="1864512039">
      <w:bodyDiv w:val="1"/>
      <w:marLeft w:val="0"/>
      <w:marRight w:val="0"/>
      <w:marTop w:val="0"/>
      <w:marBottom w:val="0"/>
      <w:divBdr>
        <w:top w:val="none" w:sz="0" w:space="0" w:color="auto"/>
        <w:left w:val="none" w:sz="0" w:space="0" w:color="auto"/>
        <w:bottom w:val="none" w:sz="0" w:space="0" w:color="auto"/>
        <w:right w:val="none" w:sz="0" w:space="0" w:color="auto"/>
      </w:divBdr>
    </w:div>
    <w:div w:id="1881356751">
      <w:bodyDiv w:val="1"/>
      <w:marLeft w:val="0"/>
      <w:marRight w:val="0"/>
      <w:marTop w:val="0"/>
      <w:marBottom w:val="0"/>
      <w:divBdr>
        <w:top w:val="none" w:sz="0" w:space="0" w:color="auto"/>
        <w:left w:val="none" w:sz="0" w:space="0" w:color="auto"/>
        <w:bottom w:val="none" w:sz="0" w:space="0" w:color="auto"/>
        <w:right w:val="none" w:sz="0" w:space="0" w:color="auto"/>
      </w:divBdr>
    </w:div>
    <w:div w:id="1906262319">
      <w:bodyDiv w:val="1"/>
      <w:marLeft w:val="0"/>
      <w:marRight w:val="0"/>
      <w:marTop w:val="0"/>
      <w:marBottom w:val="0"/>
      <w:divBdr>
        <w:top w:val="none" w:sz="0" w:space="0" w:color="auto"/>
        <w:left w:val="none" w:sz="0" w:space="0" w:color="auto"/>
        <w:bottom w:val="none" w:sz="0" w:space="0" w:color="auto"/>
        <w:right w:val="none" w:sz="0" w:space="0" w:color="auto"/>
      </w:divBdr>
    </w:div>
    <w:div w:id="1960185705">
      <w:bodyDiv w:val="1"/>
      <w:marLeft w:val="0"/>
      <w:marRight w:val="0"/>
      <w:marTop w:val="0"/>
      <w:marBottom w:val="0"/>
      <w:divBdr>
        <w:top w:val="none" w:sz="0" w:space="0" w:color="auto"/>
        <w:left w:val="none" w:sz="0" w:space="0" w:color="auto"/>
        <w:bottom w:val="none" w:sz="0" w:space="0" w:color="auto"/>
        <w:right w:val="none" w:sz="0" w:space="0" w:color="auto"/>
      </w:divBdr>
    </w:div>
    <w:div w:id="1999311297">
      <w:bodyDiv w:val="1"/>
      <w:marLeft w:val="0"/>
      <w:marRight w:val="0"/>
      <w:marTop w:val="0"/>
      <w:marBottom w:val="0"/>
      <w:divBdr>
        <w:top w:val="none" w:sz="0" w:space="0" w:color="auto"/>
        <w:left w:val="none" w:sz="0" w:space="0" w:color="auto"/>
        <w:bottom w:val="none" w:sz="0" w:space="0" w:color="auto"/>
        <w:right w:val="none" w:sz="0" w:space="0" w:color="auto"/>
      </w:divBdr>
    </w:div>
    <w:div w:id="2023893922">
      <w:bodyDiv w:val="1"/>
      <w:marLeft w:val="0"/>
      <w:marRight w:val="0"/>
      <w:marTop w:val="0"/>
      <w:marBottom w:val="0"/>
      <w:divBdr>
        <w:top w:val="none" w:sz="0" w:space="0" w:color="auto"/>
        <w:left w:val="none" w:sz="0" w:space="0" w:color="auto"/>
        <w:bottom w:val="none" w:sz="0" w:space="0" w:color="auto"/>
        <w:right w:val="none" w:sz="0" w:space="0" w:color="auto"/>
      </w:divBdr>
    </w:div>
    <w:div w:id="20483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tobaccotactics.org/index.php/Astroturf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1492</Words>
  <Characters>8550</Characters>
  <Application>Microsoft Office Word</Application>
  <DocSecurity>0</DocSecurity>
  <Lines>316</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2017-11-21T20:05:00Z</dcterms:created>
  <dcterms:modified xsi:type="dcterms:W3CDTF">2017-11-29T20:41:00Z</dcterms:modified>
</cp:coreProperties>
</file>