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3445C" w14:textId="13100D2D" w:rsidR="00D80731" w:rsidRPr="0043163A" w:rsidRDefault="00BC1B15" w:rsidP="00FE66FF">
      <w:pPr>
        <w:spacing w:after="0"/>
        <w:rPr>
          <w:rFonts w:ascii="Arial" w:hAnsi="Arial" w:cs="Arial"/>
          <w:color w:val="D0CECE" w:themeColor="background2" w:themeShade="E6"/>
          <w:sz w:val="40"/>
          <w:szCs w:val="40"/>
          <w:lang w:val="es-ES_tradnl"/>
        </w:rPr>
      </w:pPr>
      <w:r w:rsidRPr="0043163A">
        <w:rPr>
          <w:rFonts w:ascii="Arial" w:hAnsi="Arial" w:cs="Arial"/>
          <w:noProof/>
          <w:color w:val="D0CECE" w:themeColor="background2" w:themeShade="E6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38E2C54A" wp14:editId="4CEA3C12">
                <wp:simplePos x="0" y="0"/>
                <wp:positionH relativeFrom="column">
                  <wp:posOffset>233916</wp:posOffset>
                </wp:positionH>
                <wp:positionV relativeFrom="paragraph">
                  <wp:posOffset>107153</wp:posOffset>
                </wp:positionV>
                <wp:extent cx="5143500" cy="122274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1222744"/>
                        </a:xfrm>
                        <a:prstGeom prst="rect">
                          <a:avLst/>
                        </a:prstGeom>
                        <a:solidFill>
                          <a:srgbClr val="726E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F89C5F" w14:textId="77777777" w:rsidR="000D5380" w:rsidRDefault="000D5380" w:rsidP="00FE66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8E2C54A" id="Rectangle 1" o:spid="_x0000_s1026" style="position:absolute;margin-left:18.4pt;margin-top:8.45pt;width:405pt;height:96.3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" fillcolor="#726e52" stroked="f" strokeweight="1pt">
                <v:textbox>
                  <w:txbxContent>
                    <w:p w14:paraId="30F89C5F" w14:textId="77777777" w:rsidR="000D5380" w:rsidRDefault="000D5380" w:rsidP="00FE66FF"/>
                  </w:txbxContent>
                </v:textbox>
              </v:rect>
            </w:pict>
          </mc:Fallback>
        </mc:AlternateContent>
      </w:r>
    </w:p>
    <w:p w14:paraId="50DB677A" w14:textId="7037B391" w:rsidR="00FB0F7A" w:rsidRPr="0043163A" w:rsidRDefault="00B3607E" w:rsidP="00B3607E">
      <w:pPr>
        <w:spacing w:after="0"/>
        <w:ind w:left="567"/>
        <w:rPr>
          <w:rFonts w:ascii="Arial" w:hAnsi="Arial" w:cs="Arial"/>
          <w:sz w:val="40"/>
          <w:szCs w:val="40"/>
          <w:lang w:val="es-ES_tradnl"/>
        </w:rPr>
      </w:pPr>
      <w:r w:rsidRPr="0043163A">
        <w:rPr>
          <w:rFonts w:ascii="Arial" w:hAnsi="Arial" w:cs="Arial"/>
          <w:sz w:val="40"/>
          <w:szCs w:val="40"/>
          <w:lang w:val="es-ES_tradnl"/>
        </w:rPr>
        <w:t>Resumen de Política</w:t>
      </w:r>
      <w:r w:rsidR="00C751EE" w:rsidRPr="0043163A">
        <w:rPr>
          <w:rFonts w:ascii="Arial" w:hAnsi="Arial" w:cs="Arial"/>
          <w:sz w:val="40"/>
          <w:szCs w:val="40"/>
          <w:lang w:val="es-ES_tradnl"/>
        </w:rPr>
        <w:t xml:space="preserve"> 1</w:t>
      </w:r>
    </w:p>
    <w:p w14:paraId="52EEFA25" w14:textId="4DDAEDED" w:rsidR="00FE66FF" w:rsidRPr="0043163A" w:rsidRDefault="00B3607E" w:rsidP="00B3607E">
      <w:pPr>
        <w:spacing w:after="0"/>
        <w:ind w:left="567"/>
        <w:rPr>
          <w:rFonts w:ascii="Arial" w:hAnsi="Arial" w:cs="Arial"/>
          <w:color w:val="FFFFFF" w:themeColor="background1"/>
          <w:sz w:val="40"/>
          <w:szCs w:val="40"/>
          <w:lang w:val="es-ES_tradnl"/>
        </w:rPr>
      </w:pPr>
      <w:r w:rsidRPr="0043163A">
        <w:rPr>
          <w:rFonts w:ascii="Arial" w:hAnsi="Arial" w:cs="Arial"/>
          <w:color w:val="FFFFFF" w:themeColor="background1"/>
          <w:sz w:val="40"/>
          <w:szCs w:val="40"/>
          <w:lang w:val="es-ES_tradnl"/>
        </w:rPr>
        <w:t>EMPAQUETADO NEUTRO</w:t>
      </w:r>
      <w:r w:rsidR="00FB0F7A" w:rsidRPr="0043163A">
        <w:rPr>
          <w:rFonts w:ascii="Arial" w:hAnsi="Arial" w:cs="Arial"/>
          <w:color w:val="FFFFFF" w:themeColor="background1"/>
          <w:sz w:val="40"/>
          <w:szCs w:val="40"/>
          <w:lang w:val="es-ES_tradnl"/>
        </w:rPr>
        <w:t>:</w:t>
      </w:r>
    </w:p>
    <w:p w14:paraId="7E4B151C" w14:textId="268C0BF0" w:rsidR="00D80731" w:rsidRPr="0043163A" w:rsidRDefault="00B3607E" w:rsidP="00B3607E">
      <w:pPr>
        <w:ind w:left="567"/>
        <w:rPr>
          <w:rFonts w:ascii="Arial" w:hAnsi="Arial" w:cs="Arial"/>
          <w:color w:val="FFFFFF" w:themeColor="background1"/>
          <w:sz w:val="40"/>
          <w:szCs w:val="40"/>
          <w:lang w:val="es-ES_tradnl"/>
        </w:rPr>
      </w:pPr>
      <w:r w:rsidRPr="0043163A">
        <w:rPr>
          <w:rFonts w:ascii="Arial" w:hAnsi="Arial" w:cs="Arial"/>
          <w:color w:val="FFFFFF" w:themeColor="background1"/>
          <w:sz w:val="40"/>
          <w:szCs w:val="40"/>
          <w:lang w:val="es-ES_tradnl"/>
        </w:rPr>
        <w:t>¿Qué es y por qué es necesario?</w:t>
      </w:r>
    </w:p>
    <w:p w14:paraId="202E31B5" w14:textId="31D985EA" w:rsidR="002F6E7D" w:rsidRPr="0043163A" w:rsidRDefault="00D72CFE" w:rsidP="00BC1B15">
      <w:pPr>
        <w:pStyle w:val="ListParagraph"/>
        <w:tabs>
          <w:tab w:val="left" w:pos="6663"/>
        </w:tabs>
        <w:spacing w:before="480" w:after="80" w:line="240" w:lineRule="auto"/>
        <w:ind w:left="567" w:right="2540"/>
        <w:rPr>
          <w:rFonts w:ascii="Arial" w:hAnsi="Arial" w:cs="Arial"/>
          <w:color w:val="726E52"/>
          <w:sz w:val="32"/>
          <w:szCs w:val="32"/>
          <w:lang w:val="es-ES_tradnl"/>
        </w:rPr>
      </w:pPr>
      <w:r>
        <w:rPr>
          <w:noProof/>
          <w:lang w:val="es-ES_tradnl"/>
        </w:rPr>
        <w:pict w14:anchorId="6F760A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18.65pt;margin-top:19.45pt;width:84.8pt;height:137.55pt;z-index:251676672;mso-position-horizontal-relative:text;mso-position-vertical-relative:text;mso-width-relative:page;mso-height-relative:page">
            <v:imagedata r:id="rId9" o:title="Gauloises_CGC_France_RED_KS_Persp_closed_600dpi_isoV2140801"/>
          </v:shape>
        </w:pict>
      </w:r>
      <w:r w:rsidR="00BC1B15" w:rsidRPr="0043163A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38272" behindDoc="0" locked="0" layoutInCell="1" allowOverlap="1" wp14:anchorId="13886DBA" wp14:editId="1AB72B08">
            <wp:simplePos x="0" y="0"/>
            <wp:positionH relativeFrom="column">
              <wp:posOffset>5435600</wp:posOffset>
            </wp:positionH>
            <wp:positionV relativeFrom="paragraph">
              <wp:posOffset>300355</wp:posOffset>
            </wp:positionV>
            <wp:extent cx="1251194" cy="1670050"/>
            <wp:effectExtent l="0" t="0" r="6350" b="6350"/>
            <wp:wrapNone/>
            <wp:docPr id="4" name="Picture 4" descr="C:\Users\Reckford\Documents\TFK\SPOT international\Toolkit\images\VisuelGaulo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ckford\Documents\TFK\SPOT international\Toolkit\images\VisuelGaulois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171" cy="167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673A7" w14:textId="28ACF92E" w:rsidR="00FE66FF" w:rsidRPr="0043163A" w:rsidRDefault="0043163A" w:rsidP="0043163A">
      <w:pPr>
        <w:pStyle w:val="ListParagraph"/>
        <w:tabs>
          <w:tab w:val="left" w:pos="6663"/>
        </w:tabs>
        <w:spacing w:before="480" w:after="120" w:line="240" w:lineRule="auto"/>
        <w:ind w:left="567" w:right="4242"/>
        <w:rPr>
          <w:rFonts w:ascii="Arial" w:hAnsi="Arial" w:cs="Arial"/>
          <w:b/>
          <w:color w:val="726E52"/>
          <w:sz w:val="32"/>
          <w:szCs w:val="32"/>
          <w:lang w:val="es-ES_tradnl"/>
        </w:rPr>
      </w:pPr>
      <w:r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>¿Qué es el empaquetado neutro de tabaco</w:t>
      </w:r>
      <w:r w:rsidR="00FE66FF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>?</w:t>
      </w:r>
    </w:p>
    <w:p w14:paraId="461E6122" w14:textId="649E4231" w:rsidR="0043163A" w:rsidRPr="0043163A" w:rsidRDefault="0043163A" w:rsidP="0043163A">
      <w:pPr>
        <w:tabs>
          <w:tab w:val="left" w:pos="6663"/>
        </w:tabs>
        <w:spacing w:after="360"/>
        <w:ind w:left="567" w:right="4383"/>
        <w:jc w:val="both"/>
        <w:rPr>
          <w:rFonts w:ascii="Arial" w:hAnsi="Arial" w:cs="Arial"/>
          <w:sz w:val="20"/>
          <w:szCs w:val="20"/>
          <w:lang w:val="es-ES_tradnl"/>
        </w:rPr>
      </w:pPr>
      <w:r w:rsidRPr="0043163A">
        <w:rPr>
          <w:rFonts w:ascii="Arial" w:hAnsi="Arial" w:cs="Arial"/>
          <w:sz w:val="20"/>
          <w:szCs w:val="20"/>
          <w:lang w:val="es-ES"/>
        </w:rPr>
        <w:t xml:space="preserve">El empaquetado </w:t>
      </w:r>
      <w:r>
        <w:rPr>
          <w:rFonts w:ascii="Arial" w:hAnsi="Arial" w:cs="Arial"/>
          <w:sz w:val="20"/>
          <w:szCs w:val="20"/>
          <w:lang w:val="es-ES"/>
        </w:rPr>
        <w:t>neutro</w:t>
      </w:r>
      <w:r w:rsidRPr="0043163A">
        <w:rPr>
          <w:rFonts w:ascii="Arial" w:hAnsi="Arial" w:cs="Arial"/>
          <w:sz w:val="20"/>
          <w:szCs w:val="20"/>
          <w:lang w:val="es-ES"/>
        </w:rPr>
        <w:t xml:space="preserve"> de tabaco es una política de sentido común que elimina las características promocionales, de marketing y publicitarias de los paquetes de tabaco, pero deja las advertencias sanitarias, los </w:t>
      </w:r>
      <w:r w:rsidR="001D0787">
        <w:rPr>
          <w:rFonts w:ascii="Arial" w:hAnsi="Arial" w:cs="Arial"/>
          <w:sz w:val="20"/>
          <w:szCs w:val="20"/>
          <w:lang w:val="es-ES"/>
        </w:rPr>
        <w:t>timbres fiscales</w:t>
      </w:r>
      <w:r w:rsidRPr="0043163A">
        <w:rPr>
          <w:rFonts w:ascii="Arial" w:hAnsi="Arial" w:cs="Arial"/>
          <w:sz w:val="20"/>
          <w:szCs w:val="20"/>
          <w:lang w:val="es-ES"/>
        </w:rPr>
        <w:t xml:space="preserve"> y otras características requeridas por el gobierno. La mayoría de los gobiernos han aumentado el tamaño de las advertencias sanitarias al mismo tiempo que introducen el empaquetado </w:t>
      </w:r>
      <w:r>
        <w:rPr>
          <w:rFonts w:ascii="Arial" w:hAnsi="Arial" w:cs="Arial"/>
          <w:sz w:val="20"/>
          <w:szCs w:val="20"/>
          <w:lang w:val="es-ES"/>
        </w:rPr>
        <w:t>neutro</w:t>
      </w:r>
      <w:r w:rsidRPr="0043163A">
        <w:rPr>
          <w:rFonts w:ascii="Arial" w:hAnsi="Arial" w:cs="Arial"/>
          <w:sz w:val="20"/>
          <w:szCs w:val="20"/>
          <w:lang w:val="es-ES"/>
        </w:rPr>
        <w:t xml:space="preserve">. Los principales elementos de una política de empaquetado </w:t>
      </w:r>
      <w:r>
        <w:rPr>
          <w:rFonts w:ascii="Arial" w:hAnsi="Arial" w:cs="Arial"/>
          <w:sz w:val="20"/>
          <w:szCs w:val="20"/>
          <w:lang w:val="es-ES"/>
        </w:rPr>
        <w:t xml:space="preserve">neutro de </w:t>
      </w:r>
      <w:r w:rsidRPr="0043163A">
        <w:rPr>
          <w:rFonts w:ascii="Arial" w:hAnsi="Arial" w:cs="Arial"/>
          <w:sz w:val="20"/>
          <w:szCs w:val="20"/>
          <w:lang w:val="es-ES"/>
        </w:rPr>
        <w:t>tabaco son:</w:t>
      </w:r>
    </w:p>
    <w:p w14:paraId="33C6C729" w14:textId="6D1803B5" w:rsidR="00FE66FF" w:rsidRPr="0043163A" w:rsidRDefault="00BC1B15" w:rsidP="00470ED8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es-ES_tradnl"/>
        </w:rPr>
      </w:pPr>
      <w:r w:rsidRPr="0043163A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34DF656" wp14:editId="3C612BF4">
                <wp:simplePos x="0" y="0"/>
                <wp:positionH relativeFrom="column">
                  <wp:posOffset>5432425</wp:posOffset>
                </wp:positionH>
                <wp:positionV relativeFrom="paragraph">
                  <wp:posOffset>52070</wp:posOffset>
                </wp:positionV>
                <wp:extent cx="1247775" cy="829310"/>
                <wp:effectExtent l="0" t="0" r="22225" b="342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829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947CB" w14:textId="009B00CB" w:rsidR="000D5380" w:rsidRPr="00B156CA" w:rsidRDefault="0043163A" w:rsidP="0043163A">
                            <w:pPr>
                              <w:rPr>
                                <w:sz w:val="16"/>
                                <w:szCs w:val="18"/>
                                <w:lang w:val="fr-FR"/>
                              </w:rPr>
                            </w:pPr>
                            <w:r w:rsidRPr="00B156CA">
                              <w:rPr>
                                <w:sz w:val="16"/>
                                <w:szCs w:val="18"/>
                                <w:lang w:val="fr-FR"/>
                              </w:rPr>
                              <w:t>Ejemplos de paquetes de cigarrillos</w:t>
                            </w:r>
                            <w:r w:rsidR="000D5380" w:rsidRPr="00B156CA">
                              <w:rPr>
                                <w:sz w:val="16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DC705B" w:rsidRPr="00B156CA">
                              <w:rPr>
                                <w:sz w:val="16"/>
                                <w:szCs w:val="18"/>
                                <w:lang w:val="fr-FR"/>
                              </w:rPr>
                              <w:t xml:space="preserve">Gauloises </w:t>
                            </w:r>
                            <w:r w:rsidRPr="00B156CA">
                              <w:rPr>
                                <w:sz w:val="16"/>
                                <w:szCs w:val="18"/>
                                <w:lang w:val="fr-FR"/>
                              </w:rPr>
                              <w:t>en Francia antes y después del empaquetado neutro</w:t>
                            </w:r>
                            <w:r w:rsidR="000D5380" w:rsidRPr="00B156CA">
                              <w:rPr>
                                <w:sz w:val="16"/>
                                <w:szCs w:val="18"/>
                                <w:lang w:val="fr-FR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634DF656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27.75pt;margin-top:4.1pt;width:98.25pt;height:65.3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" fillcolor="white [3212]" strokecolor="#663" strokeweight="1pt">
                <v:textbox>
                  <w:txbxContent>
                    <w:p w14:paraId="58D947CB" w14:textId="009B00CB" w:rsidR="000D5380" w:rsidRPr="00D80731" w:rsidRDefault="0043163A" w:rsidP="0043163A">
                      <w:pPr>
                        <w:rPr>
                          <w:sz w:val="16"/>
                          <w:szCs w:val="18"/>
                        </w:rPr>
                      </w:pPr>
                      <w:proofErr w:type="spellStart"/>
                      <w:r>
                        <w:rPr>
                          <w:sz w:val="16"/>
                          <w:szCs w:val="18"/>
                        </w:rPr>
                        <w:t>Ejemplos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paquetes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cigarrillos</w:t>
                      </w:r>
                      <w:proofErr w:type="spellEnd"/>
                      <w:r w:rsidR="000D5380" w:rsidRPr="00D80731">
                        <w:rPr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="00DC705B" w:rsidRPr="00D80731">
                        <w:rPr>
                          <w:sz w:val="16"/>
                          <w:szCs w:val="18"/>
                        </w:rPr>
                        <w:t>Gauloises</w:t>
                      </w:r>
                      <w:proofErr w:type="spellEnd"/>
                      <w:r w:rsidR="00DC705B" w:rsidRPr="00D80731">
                        <w:rPr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en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Francia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 xml:space="preserve"> antes y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después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 xml:space="preserve"> del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empaquetado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8"/>
                        </w:rPr>
                        <w:t>neutro</w:t>
                      </w:r>
                      <w:proofErr w:type="spellEnd"/>
                      <w:r w:rsidR="000D5380" w:rsidRPr="00D80731">
                        <w:rPr>
                          <w:sz w:val="16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0ED8">
        <w:rPr>
          <w:rFonts w:ascii="Arial" w:hAnsi="Arial" w:cs="Arial"/>
          <w:sz w:val="20"/>
          <w:szCs w:val="20"/>
          <w:lang w:val="es-ES_tradnl"/>
        </w:rPr>
        <w:t xml:space="preserve">El paquete debe </w:t>
      </w:r>
      <w:r w:rsidR="008D47FE">
        <w:rPr>
          <w:rFonts w:ascii="Arial" w:hAnsi="Arial" w:cs="Arial"/>
          <w:sz w:val="20"/>
          <w:szCs w:val="20"/>
          <w:lang w:val="es-ES_tradnl"/>
        </w:rPr>
        <w:t>tener</w:t>
      </w:r>
      <w:r w:rsidR="00470ED8">
        <w:rPr>
          <w:rFonts w:ascii="Arial" w:hAnsi="Arial" w:cs="Arial"/>
          <w:sz w:val="20"/>
          <w:szCs w:val="20"/>
          <w:lang w:val="es-ES_tradnl"/>
        </w:rPr>
        <w:t xml:space="preserve"> un </w:t>
      </w:r>
      <w:r w:rsidR="00470ED8" w:rsidRPr="00470ED8">
        <w:rPr>
          <w:rFonts w:ascii="Arial" w:hAnsi="Arial" w:cs="Arial"/>
          <w:b/>
          <w:bCs/>
          <w:sz w:val="20"/>
          <w:szCs w:val="20"/>
          <w:lang w:val="es-ES_tradnl"/>
        </w:rPr>
        <w:t>color uniforme, neutro y poco atractivo</w:t>
      </w:r>
      <w:r w:rsidR="00470ED8">
        <w:rPr>
          <w:rFonts w:ascii="Arial" w:hAnsi="Arial" w:cs="Arial"/>
          <w:sz w:val="20"/>
          <w:szCs w:val="20"/>
          <w:lang w:val="es-ES_tradnl"/>
        </w:rPr>
        <w:t xml:space="preserve">, normalmente un </w:t>
      </w:r>
      <w:r w:rsidR="008D47FE">
        <w:rPr>
          <w:rFonts w:ascii="Arial" w:hAnsi="Arial" w:cs="Arial"/>
          <w:sz w:val="20"/>
          <w:szCs w:val="20"/>
          <w:lang w:val="es-ES_tradnl"/>
        </w:rPr>
        <w:t xml:space="preserve">tono </w:t>
      </w:r>
      <w:r w:rsidR="00470ED8">
        <w:rPr>
          <w:rFonts w:ascii="Arial" w:hAnsi="Arial" w:cs="Arial"/>
          <w:sz w:val="20"/>
          <w:szCs w:val="20"/>
          <w:lang w:val="es-ES_tradnl"/>
        </w:rPr>
        <w:t>marrón o verde mate</w:t>
      </w:r>
      <w:r w:rsidR="004F7DA3" w:rsidRPr="0043163A">
        <w:rPr>
          <w:rFonts w:ascii="Arial" w:hAnsi="Arial" w:cs="Arial"/>
          <w:sz w:val="20"/>
          <w:szCs w:val="20"/>
          <w:lang w:val="es-ES_tradnl"/>
        </w:rPr>
        <w:t>;</w:t>
      </w:r>
      <w:r w:rsidR="00FE66FF" w:rsidRPr="0043163A">
        <w:rPr>
          <w:rFonts w:ascii="Arial" w:hAnsi="Arial" w:cs="Arial"/>
          <w:sz w:val="20"/>
          <w:szCs w:val="20"/>
          <w:lang w:val="es-ES_tradnl"/>
        </w:rPr>
        <w:t xml:space="preserve"> </w:t>
      </w:r>
    </w:p>
    <w:p w14:paraId="6BD33CD8" w14:textId="4EC65942" w:rsidR="00FE66FF" w:rsidRPr="0043163A" w:rsidRDefault="00470ED8" w:rsidP="00470ED8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Todos los paquetes tienen que tener una </w:t>
      </w:r>
      <w:r w:rsidRPr="00470ED8">
        <w:rPr>
          <w:rFonts w:ascii="Arial" w:hAnsi="Arial" w:cs="Arial"/>
          <w:b/>
          <w:bCs/>
          <w:sz w:val="20"/>
          <w:szCs w:val="20"/>
          <w:lang w:val="es-ES_tradnl"/>
        </w:rPr>
        <w:t>forma, tamaño y textura estándar</w:t>
      </w:r>
      <w:r>
        <w:rPr>
          <w:rFonts w:ascii="Arial" w:hAnsi="Arial" w:cs="Arial"/>
          <w:sz w:val="20"/>
          <w:szCs w:val="20"/>
          <w:lang w:val="es-ES_tradnl"/>
        </w:rPr>
        <w:t>, y estar hechos de cartón</w:t>
      </w:r>
      <w:r w:rsidR="00DC705B" w:rsidRPr="0043163A">
        <w:rPr>
          <w:rFonts w:ascii="Arial" w:hAnsi="Arial" w:cs="Arial"/>
          <w:sz w:val="20"/>
          <w:szCs w:val="20"/>
          <w:lang w:val="es-ES_tradnl"/>
        </w:rPr>
        <w:t>;</w:t>
      </w:r>
    </w:p>
    <w:p w14:paraId="21D21937" w14:textId="11383C35" w:rsidR="00FE66FF" w:rsidRPr="0043163A" w:rsidRDefault="00470ED8" w:rsidP="00470ED8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 w:hanging="357"/>
        <w:contextualSpacing w:val="0"/>
        <w:rPr>
          <w:rFonts w:ascii="Arial" w:hAnsi="Arial" w:cs="Arial"/>
          <w:sz w:val="20"/>
          <w:szCs w:val="20"/>
          <w:lang w:val="es-ES_tradnl"/>
        </w:rPr>
      </w:pPr>
      <w:r w:rsidRPr="00470ED8">
        <w:rPr>
          <w:rFonts w:ascii="Arial" w:hAnsi="Arial" w:cs="Arial"/>
          <w:b/>
          <w:sz w:val="20"/>
          <w:szCs w:val="20"/>
          <w:lang w:val="es-ES_tradnl"/>
        </w:rPr>
        <w:t>No pueden aparecer</w:t>
      </w:r>
      <w:r>
        <w:rPr>
          <w:rFonts w:ascii="Arial" w:hAnsi="Arial" w:cs="Arial"/>
          <w:b/>
          <w:sz w:val="20"/>
          <w:szCs w:val="20"/>
          <w:lang w:val="es-ES_tradnl"/>
        </w:rPr>
        <w:t xml:space="preserve"> marcas, logos ni otros element</w:t>
      </w:r>
      <w:r w:rsidRPr="00470ED8">
        <w:rPr>
          <w:rFonts w:ascii="Arial" w:hAnsi="Arial" w:cs="Arial"/>
          <w:b/>
          <w:sz w:val="20"/>
          <w:szCs w:val="20"/>
          <w:lang w:val="es-ES_tradnl"/>
        </w:rPr>
        <w:t>os promocionales</w:t>
      </w:r>
      <w:r>
        <w:rPr>
          <w:rFonts w:ascii="Arial" w:hAnsi="Arial" w:cs="Arial"/>
          <w:bCs/>
          <w:sz w:val="20"/>
          <w:szCs w:val="20"/>
          <w:lang w:val="es-ES_tradnl"/>
        </w:rPr>
        <w:t xml:space="preserve"> en el empaquetado ni en los cigarrillos individuales;</w:t>
      </w:r>
    </w:p>
    <w:p w14:paraId="4968947C" w14:textId="322E13A1" w:rsidR="00DC705B" w:rsidRPr="0043163A" w:rsidRDefault="00470ED8" w:rsidP="00470ED8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La marca y el nombre del producto pueden aparecer en cada paquete</w:t>
      </w:r>
      <w:r w:rsidR="00FE66FF" w:rsidRPr="0043163A">
        <w:rPr>
          <w:rFonts w:ascii="Arial" w:hAnsi="Arial" w:cs="Arial"/>
          <w:sz w:val="20"/>
          <w:szCs w:val="20"/>
          <w:lang w:val="es-ES_tradnl"/>
        </w:rPr>
        <w:t>, as</w:t>
      </w:r>
      <w:r>
        <w:rPr>
          <w:rFonts w:ascii="Arial" w:hAnsi="Arial" w:cs="Arial"/>
          <w:sz w:val="20"/>
          <w:szCs w:val="20"/>
          <w:lang w:val="es-ES_tradnl"/>
        </w:rPr>
        <w:t>í como la cantidad de producto en el paquete y los detalles de contacto del fabricante, pero en un tamaño, color y tipo de letra estándar</w:t>
      </w:r>
      <w:r w:rsidR="00DC705B" w:rsidRPr="0043163A">
        <w:rPr>
          <w:rFonts w:ascii="Arial" w:hAnsi="Arial" w:cs="Arial"/>
          <w:sz w:val="20"/>
          <w:szCs w:val="20"/>
          <w:lang w:val="es-ES_tradnl"/>
        </w:rPr>
        <w:t>.</w:t>
      </w:r>
    </w:p>
    <w:p w14:paraId="55CA8308" w14:textId="7497EFA2" w:rsidR="00BC1B15" w:rsidRPr="006B441B" w:rsidRDefault="00470ED8" w:rsidP="006B441B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Cs/>
          <w:sz w:val="20"/>
          <w:szCs w:val="20"/>
          <w:lang w:val="es-ES_tradnl"/>
        </w:rPr>
        <w:t xml:space="preserve">Continúan igual las </w:t>
      </w:r>
      <w:r>
        <w:rPr>
          <w:rFonts w:ascii="Arial" w:hAnsi="Arial" w:cs="Arial"/>
          <w:b/>
          <w:sz w:val="20"/>
          <w:szCs w:val="20"/>
          <w:lang w:val="es-ES_tradnl"/>
        </w:rPr>
        <w:t>advertencias de salud</w:t>
      </w:r>
      <w:r w:rsidR="00FE66FF" w:rsidRPr="0043163A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8D47FE">
        <w:rPr>
          <w:rFonts w:ascii="Arial" w:hAnsi="Arial" w:cs="Arial"/>
          <w:sz w:val="20"/>
          <w:szCs w:val="20"/>
          <w:lang w:val="es-ES_tradnl"/>
        </w:rPr>
        <w:t>timbres fiscales</w:t>
      </w:r>
      <w:r>
        <w:rPr>
          <w:rFonts w:ascii="Arial" w:hAnsi="Arial" w:cs="Arial"/>
          <w:sz w:val="20"/>
          <w:szCs w:val="20"/>
          <w:lang w:val="es-ES_tradnl"/>
        </w:rPr>
        <w:t xml:space="preserve"> y otros requisitos del gobierno</w:t>
      </w:r>
      <w:r w:rsidR="00FE66FF" w:rsidRPr="0043163A">
        <w:rPr>
          <w:rFonts w:ascii="Arial" w:hAnsi="Arial" w:cs="Arial"/>
          <w:sz w:val="20"/>
          <w:szCs w:val="20"/>
          <w:lang w:val="es-ES_tradnl"/>
        </w:rPr>
        <w:t>.</w:t>
      </w:r>
      <w:r w:rsidR="006B441B">
        <w:rPr>
          <w:rFonts w:ascii="Arial" w:hAnsi="Arial" w:cs="Arial"/>
          <w:sz w:val="20"/>
          <w:szCs w:val="20"/>
          <w:lang w:val="es-ES_tradnl"/>
        </w:rPr>
        <w:br/>
      </w:r>
    </w:p>
    <w:p w14:paraId="487A457F" w14:textId="3D27E8D1" w:rsidR="00FE66FF" w:rsidRPr="0043163A" w:rsidRDefault="0043163A" w:rsidP="0043163A">
      <w:pPr>
        <w:pStyle w:val="ListParagraph"/>
        <w:tabs>
          <w:tab w:val="left" w:pos="6663"/>
        </w:tabs>
        <w:spacing w:before="240" w:after="120"/>
        <w:ind w:left="567" w:right="981"/>
        <w:rPr>
          <w:rFonts w:ascii="Arial" w:hAnsi="Arial" w:cs="Arial"/>
          <w:b/>
          <w:color w:val="726E52"/>
          <w:sz w:val="32"/>
          <w:szCs w:val="32"/>
          <w:lang w:val="es-ES_tradnl"/>
        </w:rPr>
      </w:pP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¿Neutro o estandarizado</w:t>
      </w:r>
      <w:r w:rsidR="00FE66FF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>?</w:t>
      </w:r>
    </w:p>
    <w:p w14:paraId="4168351D" w14:textId="03D1187C" w:rsidR="00BC1B15" w:rsidRPr="0043163A" w:rsidRDefault="006B441B" w:rsidP="006B441B">
      <w:pPr>
        <w:tabs>
          <w:tab w:val="left" w:pos="6663"/>
        </w:tabs>
        <w:ind w:left="567" w:right="1123"/>
        <w:jc w:val="both"/>
        <w:rPr>
          <w:rFonts w:ascii="Arial" w:hAnsi="Arial" w:cs="Arial"/>
          <w:lang w:val="es-ES_tradnl"/>
        </w:rPr>
      </w:pPr>
      <w:r w:rsidRPr="0043163A">
        <w:rPr>
          <w:rFonts w:ascii="Arial" w:hAnsi="Arial" w:cs="Arial"/>
          <w:b/>
          <w:noProof/>
          <w:color w:val="726E52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845AF8A" wp14:editId="55F8E889">
                <wp:simplePos x="0" y="0"/>
                <wp:positionH relativeFrom="column">
                  <wp:posOffset>5194300</wp:posOffset>
                </wp:positionH>
                <wp:positionV relativeFrom="paragraph">
                  <wp:posOffset>1234440</wp:posOffset>
                </wp:positionV>
                <wp:extent cx="1594485" cy="207899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207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29F17" w14:textId="69963178" w:rsidR="00BC1B15" w:rsidRPr="00BC1B15" w:rsidRDefault="009F4FCF" w:rsidP="009F4FCF">
                            <w:pPr>
                              <w:spacing w:after="0"/>
                              <w:rPr>
                                <w:b/>
                                <w:color w:val="C45911" w:themeColor="accent2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45911" w:themeColor="accent2" w:themeShade="BF"/>
                                <w:sz w:val="28"/>
                              </w:rPr>
                              <w:t>AUSTRALIA “ESTÁ ADQUIRIENDO NUESTRA</w:t>
                            </w:r>
                            <w:r w:rsidR="006B441B">
                              <w:rPr>
                                <w:b/>
                                <w:color w:val="C45911" w:themeColor="accent2" w:themeShade="BF"/>
                                <w:sz w:val="28"/>
                              </w:rPr>
                              <w:t xml:space="preserve"> VALLA PUBLICITARIA</w:t>
                            </w:r>
                            <w:r w:rsidR="000D5380" w:rsidRPr="00BC1B15">
                              <w:rPr>
                                <w:b/>
                                <w:color w:val="C45911" w:themeColor="accent2" w:themeShade="BF"/>
                                <w:sz w:val="28"/>
                              </w:rPr>
                              <w:t>”</w:t>
                            </w:r>
                          </w:p>
                          <w:p w14:paraId="35BBC182" w14:textId="13232917" w:rsidR="000D5380" w:rsidRPr="00BC1B15" w:rsidRDefault="00D80731" w:rsidP="00B46F20">
                            <w:pPr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</w:pPr>
                            <w:proofErr w:type="gramStart"/>
                            <w:r w:rsidRPr="00BC1B15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Counsel </w:t>
                            </w:r>
                            <w:r w:rsidR="0066349E" w:rsidRPr="00BC1B15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for Japan Tobacco International</w:t>
                            </w:r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e</w:t>
                            </w:r>
                            <w:r w:rsidR="000D5380" w:rsidRPr="00BC1B15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n</w:t>
                            </w:r>
                            <w:proofErr w:type="spellEnd"/>
                            <w:r w:rsidR="000D5380" w:rsidRPr="00BC1B15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la </w:t>
                            </w:r>
                            <w:proofErr w:type="spellStart"/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objec</w:t>
                            </w:r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ión</w:t>
                            </w:r>
                            <w:proofErr w:type="spellEnd"/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 legal al </w:t>
                            </w:r>
                            <w:proofErr w:type="spellStart"/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empaquetado</w:t>
                            </w:r>
                            <w:proofErr w:type="spellEnd"/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neutro</w:t>
                            </w:r>
                            <w:proofErr w:type="spellEnd"/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en</w:t>
                            </w:r>
                            <w:proofErr w:type="spellEnd"/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br/>
                            </w:r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el Tribunal Supremo</w:t>
                            </w:r>
                            <w:r w:rsidR="006B441B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br/>
                            </w:r>
                            <w:r w:rsidR="00B46F20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 xml:space="preserve"> de Australia</w:t>
                            </w:r>
                            <w:r w:rsidR="000D5380" w:rsidRPr="00BC1B15">
                              <w:rPr>
                                <w:color w:val="C45911" w:themeColor="accent2" w:themeShade="BF"/>
                                <w:sz w:val="20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845AF8A" id="_x0000_t202" coordsize="21600,21600" o:spt="202" path="m0,0l0,21600,21600,21600,21600,0xe">
                <v:stroke joinstyle="miter"/>
                <v:path gradientshapeok="t" o:connecttype="rect"/>
              </v:shapetype>
              <v:shape id="_x0000_s1028" type="#_x0000_t202" style="position:absolute;left:0;text-align:left;margin-left:409pt;margin-top:97.2pt;width:125.55pt;height:163.7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" filled="f" stroked="f">
                <v:textbox>
                  <w:txbxContent>
                    <w:p w14:paraId="70529F17" w14:textId="69963178" w:rsidR="00BC1B15" w:rsidRPr="00BC1B15" w:rsidRDefault="009F4FCF" w:rsidP="009F4FCF">
                      <w:pPr>
                        <w:spacing w:after="0"/>
                        <w:rPr>
                          <w:b/>
                          <w:color w:val="C45911" w:themeColor="accent2" w:themeShade="BF"/>
                          <w:sz w:val="28"/>
                        </w:rPr>
                      </w:pPr>
                      <w:r>
                        <w:rPr>
                          <w:b/>
                          <w:color w:val="C45911" w:themeColor="accent2" w:themeShade="BF"/>
                          <w:sz w:val="28"/>
                        </w:rPr>
                        <w:t>AUSTRALIA “ESTÁ ADQUIRIENDO NUESTRA</w:t>
                      </w:r>
                      <w:r w:rsidR="006B441B">
                        <w:rPr>
                          <w:b/>
                          <w:color w:val="C45911" w:themeColor="accent2" w:themeShade="BF"/>
                          <w:sz w:val="28"/>
                        </w:rPr>
                        <w:t xml:space="preserve"> VALLA PUBLICITARIA</w:t>
                      </w:r>
                      <w:r w:rsidR="000D5380" w:rsidRPr="00BC1B15">
                        <w:rPr>
                          <w:b/>
                          <w:color w:val="C45911" w:themeColor="accent2" w:themeShade="BF"/>
                          <w:sz w:val="28"/>
                        </w:rPr>
                        <w:t>”</w:t>
                      </w:r>
                    </w:p>
                    <w:p w14:paraId="35BBC182" w14:textId="13232917" w:rsidR="000D5380" w:rsidRPr="00BC1B15" w:rsidRDefault="00D80731" w:rsidP="00B46F20">
                      <w:pPr>
                        <w:rPr>
                          <w:color w:val="C45911" w:themeColor="accent2" w:themeShade="BF"/>
                          <w:sz w:val="20"/>
                          <w:szCs w:val="18"/>
                        </w:rPr>
                      </w:pPr>
                      <w:r w:rsidRPr="00BC1B15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 xml:space="preserve">Counsel </w:t>
                      </w:r>
                      <w:r w:rsidR="0066349E" w:rsidRPr="00BC1B15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>for Japan Tobacco International</w:t>
                      </w:r>
                      <w:r w:rsidR="00B46F20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 xml:space="preserve"> e</w:t>
                      </w:r>
                      <w:r w:rsidR="000D5380" w:rsidRPr="00BC1B15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 xml:space="preserve">n </w:t>
                      </w:r>
                      <w:r w:rsidR="00B46F20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>la objec</w:t>
                      </w:r>
                      <w:r w:rsidR="006B441B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>ión legal al empaquetado neutro</w:t>
                      </w:r>
                      <w:r w:rsidR="00B46F20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 xml:space="preserve"> en</w:t>
                      </w:r>
                      <w:r w:rsidR="006B441B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br/>
                      </w:r>
                      <w:r w:rsidR="00B46F20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>el Tribunal Supremo</w:t>
                      </w:r>
                      <w:r w:rsidR="006B441B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br/>
                      </w:r>
                      <w:r w:rsidR="00B46F20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 xml:space="preserve"> de Australia</w:t>
                      </w:r>
                      <w:r w:rsidR="000D5380" w:rsidRPr="00BC1B15">
                        <w:rPr>
                          <w:color w:val="C45911" w:themeColor="accent2" w:themeShade="BF"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0ED8" w:rsidRPr="00470ED8">
        <w:rPr>
          <w:rFonts w:ascii="Arial" w:hAnsi="Arial" w:cs="Arial"/>
          <w:lang w:val="es-ES"/>
        </w:rPr>
        <w:t>El término más comúnmente utili</w:t>
      </w:r>
      <w:r w:rsidR="00470ED8">
        <w:rPr>
          <w:rFonts w:ascii="Arial" w:hAnsi="Arial" w:cs="Arial"/>
          <w:lang w:val="es-ES"/>
        </w:rPr>
        <w:t>zado para la política es “</w:t>
      </w:r>
      <w:r w:rsidR="00470ED8" w:rsidRPr="00470ED8">
        <w:rPr>
          <w:rFonts w:ascii="Arial" w:hAnsi="Arial" w:cs="Arial"/>
          <w:lang w:val="es-ES"/>
        </w:rPr>
        <w:t xml:space="preserve">empaquetado </w:t>
      </w:r>
      <w:r w:rsidR="008D47FE">
        <w:rPr>
          <w:rFonts w:ascii="Arial" w:hAnsi="Arial" w:cs="Arial"/>
          <w:lang w:val="es-ES"/>
        </w:rPr>
        <w:t>neutro</w:t>
      </w:r>
      <w:bookmarkStart w:id="0" w:name="_GoBack"/>
      <w:bookmarkEnd w:id="0"/>
      <w:r w:rsidR="00470ED8">
        <w:rPr>
          <w:rFonts w:ascii="Arial" w:hAnsi="Arial" w:cs="Arial"/>
          <w:lang w:val="es-ES"/>
        </w:rPr>
        <w:t>”</w:t>
      </w:r>
      <w:r w:rsidR="00470ED8" w:rsidRPr="00470ED8">
        <w:rPr>
          <w:rFonts w:ascii="Arial" w:hAnsi="Arial" w:cs="Arial"/>
          <w:lang w:val="es-ES"/>
        </w:rPr>
        <w:t xml:space="preserve">: este es el </w:t>
      </w:r>
      <w:r w:rsidR="008D47FE">
        <w:rPr>
          <w:rFonts w:ascii="Arial" w:hAnsi="Arial" w:cs="Arial"/>
          <w:lang w:val="es-ES"/>
        </w:rPr>
        <w:t xml:space="preserve">término utilizado por Australia, Francia y la </w:t>
      </w:r>
      <w:r w:rsidR="00470ED8" w:rsidRPr="00470ED8">
        <w:rPr>
          <w:rFonts w:ascii="Arial" w:hAnsi="Arial" w:cs="Arial"/>
          <w:lang w:val="es-ES"/>
        </w:rPr>
        <w:t xml:space="preserve">OMS. Pero debido a que los paquetes </w:t>
      </w:r>
      <w:r w:rsidR="00470ED8">
        <w:rPr>
          <w:rFonts w:ascii="Arial" w:hAnsi="Arial" w:cs="Arial"/>
          <w:lang w:val="es-ES"/>
        </w:rPr>
        <w:t>mantienen</w:t>
      </w:r>
      <w:r w:rsidR="00470ED8" w:rsidRPr="00470ED8">
        <w:rPr>
          <w:rFonts w:ascii="Arial" w:hAnsi="Arial" w:cs="Arial"/>
          <w:lang w:val="es-ES"/>
        </w:rPr>
        <w:t xml:space="preserve"> las advertencias s</w:t>
      </w:r>
      <w:r w:rsidR="00D80021">
        <w:rPr>
          <w:rFonts w:ascii="Arial" w:hAnsi="Arial" w:cs="Arial"/>
          <w:lang w:val="es-ES"/>
        </w:rPr>
        <w:t>anitarias, no son literalmente “</w:t>
      </w:r>
      <w:r w:rsidR="008D47FE">
        <w:rPr>
          <w:rFonts w:ascii="Arial" w:hAnsi="Arial" w:cs="Arial"/>
          <w:lang w:val="es-ES"/>
        </w:rPr>
        <w:t>neutros</w:t>
      </w:r>
      <w:r w:rsidR="00D80021">
        <w:rPr>
          <w:rFonts w:ascii="Arial" w:hAnsi="Arial" w:cs="Arial"/>
          <w:lang w:val="es-ES"/>
        </w:rPr>
        <w:t>”</w:t>
      </w:r>
      <w:r w:rsidR="00470ED8" w:rsidRPr="00470ED8">
        <w:rPr>
          <w:rFonts w:ascii="Arial" w:hAnsi="Arial" w:cs="Arial"/>
          <w:lang w:val="es-ES"/>
        </w:rPr>
        <w:t xml:space="preserve">, y la industria ha tratado de </w:t>
      </w:r>
      <w:r w:rsidR="00D80021">
        <w:rPr>
          <w:rFonts w:ascii="Arial" w:hAnsi="Arial" w:cs="Arial"/>
          <w:lang w:val="es-ES"/>
        </w:rPr>
        <w:t>generar</w:t>
      </w:r>
      <w:r w:rsidR="00470ED8" w:rsidRPr="00470ED8">
        <w:rPr>
          <w:rFonts w:ascii="Arial" w:hAnsi="Arial" w:cs="Arial"/>
          <w:lang w:val="es-ES"/>
        </w:rPr>
        <w:t xml:space="preserve"> confusión sobre esto. En el Reino Unido e Ir</w:t>
      </w:r>
      <w:r w:rsidR="00FF4C0B">
        <w:rPr>
          <w:rFonts w:ascii="Arial" w:hAnsi="Arial" w:cs="Arial"/>
          <w:lang w:val="es-ES"/>
        </w:rPr>
        <w:t xml:space="preserve">landa, el término utilizado es </w:t>
      </w:r>
      <w:r w:rsidR="00FF4C0B" w:rsidRPr="000E1033">
        <w:rPr>
          <w:rFonts w:ascii="Arial" w:hAnsi="Arial" w:cs="Arial"/>
          <w:b/>
          <w:bCs/>
          <w:lang w:val="es-ES"/>
        </w:rPr>
        <w:t>“empaquetado estandarizado”</w:t>
      </w:r>
      <w:r w:rsidR="00470ED8" w:rsidRPr="00470ED8">
        <w:rPr>
          <w:rFonts w:ascii="Arial" w:hAnsi="Arial" w:cs="Arial"/>
          <w:lang w:val="es-ES"/>
        </w:rPr>
        <w:t xml:space="preserve">. </w:t>
      </w:r>
      <w:r w:rsidR="008D47FE">
        <w:rPr>
          <w:rFonts w:ascii="Arial" w:hAnsi="Arial" w:cs="Arial"/>
          <w:lang w:val="es-ES"/>
        </w:rPr>
        <w:t>E</w:t>
      </w:r>
      <w:r w:rsidR="00470ED8" w:rsidRPr="00470ED8">
        <w:rPr>
          <w:rFonts w:ascii="Arial" w:hAnsi="Arial" w:cs="Arial"/>
          <w:lang w:val="es-ES"/>
        </w:rPr>
        <w:t>n otros lugares los gobiernos lo han llamado</w:t>
      </w:r>
      <w:r w:rsidR="008D47FE">
        <w:rPr>
          <w:rFonts w:ascii="Arial" w:hAnsi="Arial" w:cs="Arial"/>
          <w:lang w:val="es-ES"/>
        </w:rPr>
        <w:t xml:space="preserve"> también</w:t>
      </w:r>
      <w:r w:rsidR="00470ED8" w:rsidRPr="00470ED8">
        <w:rPr>
          <w:rFonts w:ascii="Arial" w:hAnsi="Arial" w:cs="Arial"/>
          <w:lang w:val="es-ES"/>
        </w:rPr>
        <w:t xml:space="preserve"> </w:t>
      </w:r>
      <w:r w:rsidR="00470ED8" w:rsidRPr="000E1033">
        <w:rPr>
          <w:rFonts w:ascii="Arial" w:hAnsi="Arial" w:cs="Arial"/>
          <w:b/>
          <w:bCs/>
          <w:lang w:val="es-ES"/>
        </w:rPr>
        <w:t>"empaquetado genérico"</w:t>
      </w:r>
      <w:r w:rsidR="00470ED8" w:rsidRPr="00470ED8">
        <w:rPr>
          <w:rFonts w:ascii="Arial" w:hAnsi="Arial" w:cs="Arial"/>
          <w:lang w:val="es-ES"/>
        </w:rPr>
        <w:t>. Todos estos son términos diferentes para la misma política.</w:t>
      </w:r>
    </w:p>
    <w:p w14:paraId="595A8FC6" w14:textId="7800459C" w:rsidR="00FE66FF" w:rsidRPr="0043163A" w:rsidRDefault="0043163A" w:rsidP="0043163A">
      <w:pPr>
        <w:pStyle w:val="ListParagraph"/>
        <w:tabs>
          <w:tab w:val="left" w:pos="6663"/>
        </w:tabs>
        <w:spacing w:before="240" w:after="120"/>
        <w:ind w:left="567" w:right="981"/>
        <w:rPr>
          <w:rFonts w:ascii="Arial" w:hAnsi="Arial" w:cs="Arial"/>
          <w:b/>
          <w:color w:val="726E52"/>
          <w:sz w:val="32"/>
          <w:szCs w:val="32"/>
          <w:lang w:val="es-ES_tradnl"/>
        </w:rPr>
      </w:pP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¿Por qué es necesari</w:t>
      </w:r>
      <w:r w:rsidR="008D47FE">
        <w:rPr>
          <w:rFonts w:ascii="Arial" w:hAnsi="Arial" w:cs="Arial"/>
          <w:b/>
          <w:color w:val="726E52"/>
          <w:sz w:val="32"/>
          <w:szCs w:val="32"/>
          <w:lang w:val="es-ES_tradnl"/>
        </w:rPr>
        <w:t>a</w:t>
      </w: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?</w:t>
      </w:r>
      <w:r w:rsidR="00FE66FF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 xml:space="preserve"> </w:t>
      </w:r>
    </w:p>
    <w:p w14:paraId="5511C084" w14:textId="07A4FFA1" w:rsidR="00BC1B15" w:rsidRPr="006B441B" w:rsidRDefault="000E1033" w:rsidP="006B441B">
      <w:pPr>
        <w:tabs>
          <w:tab w:val="left" w:pos="6663"/>
        </w:tabs>
        <w:ind w:left="567" w:right="2682"/>
        <w:jc w:val="both"/>
        <w:rPr>
          <w:rFonts w:ascii="Arial" w:hAnsi="Arial" w:cs="Arial"/>
          <w:lang w:val="es-ES_tradnl"/>
        </w:rPr>
      </w:pPr>
      <w:r w:rsidRPr="000E1033">
        <w:rPr>
          <w:rFonts w:ascii="Arial" w:hAnsi="Arial" w:cs="Arial"/>
          <w:b/>
          <w:bCs/>
          <w:lang w:val="es-ES"/>
        </w:rPr>
        <w:t>El em</w:t>
      </w:r>
      <w:r w:rsidR="008D47FE">
        <w:rPr>
          <w:rFonts w:ascii="Arial" w:hAnsi="Arial" w:cs="Arial"/>
          <w:b/>
          <w:bCs/>
          <w:lang w:val="es-ES"/>
        </w:rPr>
        <w:t>paquetado</w:t>
      </w:r>
      <w:r w:rsidRPr="000E1033">
        <w:rPr>
          <w:rFonts w:ascii="Arial" w:hAnsi="Arial" w:cs="Arial"/>
          <w:b/>
          <w:bCs/>
          <w:lang w:val="es-ES"/>
        </w:rPr>
        <w:t xml:space="preserve"> de los productos puede actuar como una forma de promoción, marketing y publicidad.</w:t>
      </w:r>
      <w:r w:rsidRPr="000E1033">
        <w:rPr>
          <w:rFonts w:ascii="Arial" w:hAnsi="Arial" w:cs="Arial"/>
          <w:lang w:val="es-ES"/>
        </w:rPr>
        <w:t xml:space="preserve"> Esto es aún más cierto </w:t>
      </w:r>
      <w:r>
        <w:rPr>
          <w:rFonts w:ascii="Arial" w:hAnsi="Arial" w:cs="Arial"/>
          <w:lang w:val="es-ES"/>
        </w:rPr>
        <w:t>en el caso d</w:t>
      </w:r>
      <w:r w:rsidRPr="000E1033">
        <w:rPr>
          <w:rFonts w:ascii="Arial" w:hAnsi="Arial" w:cs="Arial"/>
          <w:lang w:val="es-ES"/>
        </w:rPr>
        <w:t>el tabaco porque</w:t>
      </w:r>
      <w:r>
        <w:rPr>
          <w:rFonts w:ascii="Arial" w:hAnsi="Arial" w:cs="Arial"/>
          <w:lang w:val="es-ES"/>
        </w:rPr>
        <w:t>,</w:t>
      </w:r>
      <w:r w:rsidRPr="000E1033">
        <w:rPr>
          <w:rFonts w:ascii="Arial" w:hAnsi="Arial" w:cs="Arial"/>
          <w:lang w:val="es-ES"/>
        </w:rPr>
        <w:t xml:space="preserve"> en los países donde se restringe la publicidad, el paquete se convierte en el principal medio de promoción del t</w:t>
      </w:r>
      <w:r>
        <w:rPr>
          <w:rFonts w:ascii="Arial" w:hAnsi="Arial" w:cs="Arial"/>
          <w:lang w:val="es-ES"/>
        </w:rPr>
        <w:t xml:space="preserve">abaco. Además, el tabaco es un “producto </w:t>
      </w:r>
      <w:r w:rsidR="006B441B">
        <w:rPr>
          <w:rFonts w:ascii="Arial" w:hAnsi="Arial" w:cs="Arial"/>
          <w:lang w:val="es-ES"/>
        </w:rPr>
        <w:t>insignia</w:t>
      </w:r>
      <w:r>
        <w:rPr>
          <w:rFonts w:ascii="Arial" w:hAnsi="Arial" w:cs="Arial"/>
          <w:lang w:val="es-ES"/>
        </w:rPr>
        <w:t>”</w:t>
      </w:r>
      <w:r w:rsidRPr="000E1033">
        <w:rPr>
          <w:rFonts w:ascii="Arial" w:hAnsi="Arial" w:cs="Arial"/>
          <w:lang w:val="es-ES"/>
        </w:rPr>
        <w:t xml:space="preserve"> que las personas llevan consigo y exhiben cada vez que sacan el paquete.</w:t>
      </w:r>
      <w:r w:rsidR="00D93245" w:rsidRPr="0043163A">
        <w:rPr>
          <w:rStyle w:val="EndnoteReference"/>
          <w:rFonts w:ascii="Arial" w:hAnsi="Arial" w:cs="Arial"/>
          <w:lang w:val="es-ES_tradnl"/>
        </w:rPr>
        <w:endnoteReference w:id="1"/>
      </w:r>
      <w:r w:rsidR="00D93245" w:rsidRPr="0043163A">
        <w:rPr>
          <w:rFonts w:ascii="Arial" w:hAnsi="Arial" w:cs="Arial"/>
          <w:lang w:val="es-ES_tradnl"/>
        </w:rPr>
        <w:t xml:space="preserve"> </w:t>
      </w:r>
      <w:r w:rsidR="00D93245">
        <w:rPr>
          <w:rFonts w:ascii="Arial" w:hAnsi="Arial" w:cs="Arial"/>
          <w:lang w:val="es-ES"/>
        </w:rPr>
        <w:t xml:space="preserve"> Los estilos </w:t>
      </w:r>
      <w:r w:rsidRPr="000E1033">
        <w:rPr>
          <w:rFonts w:ascii="Arial" w:hAnsi="Arial" w:cs="Arial"/>
          <w:lang w:val="es-ES"/>
        </w:rPr>
        <w:t>d</w:t>
      </w:r>
      <w:r w:rsidR="00D93245">
        <w:rPr>
          <w:rFonts w:ascii="Arial" w:hAnsi="Arial" w:cs="Arial"/>
          <w:lang w:val="es-ES"/>
        </w:rPr>
        <w:t>e colores brillantes y atractivos</w:t>
      </w:r>
      <w:r w:rsidRPr="000E1033">
        <w:rPr>
          <w:rFonts w:ascii="Arial" w:hAnsi="Arial" w:cs="Arial"/>
          <w:lang w:val="es-ES"/>
        </w:rPr>
        <w:t xml:space="preserve"> distrae</w:t>
      </w:r>
      <w:r w:rsidR="00D93245">
        <w:rPr>
          <w:rFonts w:ascii="Arial" w:hAnsi="Arial" w:cs="Arial"/>
          <w:lang w:val="es-ES"/>
        </w:rPr>
        <w:t>n</w:t>
      </w:r>
      <w:r w:rsidRPr="000E1033">
        <w:rPr>
          <w:rFonts w:ascii="Arial" w:hAnsi="Arial" w:cs="Arial"/>
          <w:lang w:val="es-ES"/>
        </w:rPr>
        <w:t xml:space="preserve"> la atención de las advertencias </w:t>
      </w:r>
      <w:r w:rsidRPr="000E1033">
        <w:rPr>
          <w:rFonts w:ascii="Arial" w:hAnsi="Arial" w:cs="Arial"/>
          <w:lang w:val="es-ES"/>
        </w:rPr>
        <w:lastRenderedPageBreak/>
        <w:t xml:space="preserve">sanitarias y </w:t>
      </w:r>
      <w:r w:rsidR="00D93245">
        <w:rPr>
          <w:rFonts w:ascii="Arial" w:hAnsi="Arial" w:cs="Arial"/>
          <w:lang w:val="es-ES"/>
        </w:rPr>
        <w:t>sirven</w:t>
      </w:r>
      <w:r w:rsidRPr="000E1033">
        <w:rPr>
          <w:rFonts w:ascii="Arial" w:hAnsi="Arial" w:cs="Arial"/>
          <w:lang w:val="es-ES"/>
        </w:rPr>
        <w:t xml:space="preserve"> para crear percepciones erróneas sobre </w:t>
      </w:r>
      <w:r w:rsidR="00D93245">
        <w:rPr>
          <w:rFonts w:ascii="Arial" w:hAnsi="Arial" w:cs="Arial"/>
          <w:lang w:val="es-ES"/>
        </w:rPr>
        <w:t>lo</w:t>
      </w:r>
      <w:r w:rsidRPr="000E1033">
        <w:rPr>
          <w:rFonts w:ascii="Arial" w:hAnsi="Arial" w:cs="Arial"/>
          <w:lang w:val="es-ES"/>
        </w:rPr>
        <w:t xml:space="preserve"> peligroso y adictivo </w:t>
      </w:r>
      <w:r w:rsidR="00D93245">
        <w:rPr>
          <w:rFonts w:ascii="Arial" w:hAnsi="Arial" w:cs="Arial"/>
          <w:lang w:val="es-ES"/>
        </w:rPr>
        <w:t xml:space="preserve">que </w:t>
      </w:r>
      <w:r w:rsidRPr="000E1033">
        <w:rPr>
          <w:rFonts w:ascii="Arial" w:hAnsi="Arial" w:cs="Arial"/>
          <w:lang w:val="es-ES"/>
        </w:rPr>
        <w:t>es el tabaco.</w:t>
      </w:r>
    </w:p>
    <w:p w14:paraId="023DDEBF" w14:textId="792A896D" w:rsidR="00FE66FF" w:rsidRPr="0043163A" w:rsidRDefault="0043163A" w:rsidP="0043163A">
      <w:pPr>
        <w:pStyle w:val="ListParagraph"/>
        <w:spacing w:before="240" w:after="120"/>
        <w:ind w:left="709" w:right="1123"/>
        <w:rPr>
          <w:rFonts w:ascii="Arial" w:hAnsi="Arial" w:cs="Arial"/>
          <w:b/>
          <w:color w:val="726E52"/>
          <w:sz w:val="32"/>
          <w:szCs w:val="32"/>
          <w:lang w:val="es-ES_tradnl"/>
        </w:rPr>
      </w:pP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¿Cómo funcionará el empaquetado neutro</w:t>
      </w:r>
      <w:r w:rsidR="00FE66FF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 xml:space="preserve">? </w:t>
      </w:r>
    </w:p>
    <w:p w14:paraId="1A96ED8E" w14:textId="060D4962" w:rsidR="00FE66FF" w:rsidRPr="0043163A" w:rsidRDefault="00B46F20" w:rsidP="00B46F20">
      <w:pPr>
        <w:spacing w:after="80" w:line="240" w:lineRule="auto"/>
        <w:ind w:left="709" w:right="1123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El empaquetado neutro ayuda a cambiar actitudes y comportamientos ante el tabaco y reduce la demanda general de tabaco. Es probable que tenga un impacto mayor en la </w:t>
      </w:r>
      <w:r w:rsidR="006B441B">
        <w:rPr>
          <w:rFonts w:ascii="Arial" w:hAnsi="Arial" w:cs="Arial"/>
          <w:lang w:val="es-ES_tradnl"/>
        </w:rPr>
        <w:t>población</w:t>
      </w:r>
      <w:r>
        <w:rPr>
          <w:rFonts w:ascii="Arial" w:hAnsi="Arial" w:cs="Arial"/>
          <w:lang w:val="es-ES_tradnl"/>
        </w:rPr>
        <w:t xml:space="preserve"> joven. El empaquetado neutro logrará</w:t>
      </w:r>
      <w:r w:rsidR="00FE66FF" w:rsidRPr="0043163A">
        <w:rPr>
          <w:rFonts w:ascii="Arial" w:hAnsi="Arial" w:cs="Arial"/>
          <w:lang w:val="es-ES_tradnl"/>
        </w:rPr>
        <w:t>:</w:t>
      </w:r>
    </w:p>
    <w:p w14:paraId="2B24127C" w14:textId="101C1012" w:rsidR="00FE66FF" w:rsidRPr="0043163A" w:rsidRDefault="00B46F20" w:rsidP="00B46F20">
      <w:pPr>
        <w:pStyle w:val="ListParagraph"/>
        <w:numPr>
          <w:ilvl w:val="0"/>
          <w:numId w:val="3"/>
        </w:numPr>
        <w:spacing w:after="120" w:line="240" w:lineRule="auto"/>
        <w:ind w:left="1559" w:right="1123" w:hanging="425"/>
        <w:contextualSpacing w:val="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r</w:t>
      </w:r>
      <w:r w:rsidR="00FE66FF" w:rsidRPr="0043163A">
        <w:rPr>
          <w:rFonts w:ascii="Arial" w:hAnsi="Arial" w:cs="Arial"/>
          <w:b/>
          <w:lang w:val="es-ES_tradnl"/>
        </w:rPr>
        <w:t>educ</w:t>
      </w:r>
      <w:r>
        <w:rPr>
          <w:rFonts w:ascii="Arial" w:hAnsi="Arial" w:cs="Arial"/>
          <w:b/>
          <w:lang w:val="es-ES_tradnl"/>
        </w:rPr>
        <w:t xml:space="preserve">ir </w:t>
      </w:r>
      <w:r w:rsidR="006B441B">
        <w:rPr>
          <w:rFonts w:ascii="Arial" w:hAnsi="Arial" w:cs="Arial"/>
          <w:b/>
          <w:lang w:val="es-ES_tradnl"/>
        </w:rPr>
        <w:t>el atractivo y la capacidad de captación</w:t>
      </w:r>
      <w:r>
        <w:rPr>
          <w:rFonts w:ascii="Arial" w:hAnsi="Arial" w:cs="Arial"/>
          <w:b/>
          <w:lang w:val="es-ES_tradnl"/>
        </w:rPr>
        <w:t xml:space="preserve"> </w:t>
      </w:r>
      <w:r w:rsidR="006B441B">
        <w:rPr>
          <w:rFonts w:ascii="Arial" w:hAnsi="Arial" w:cs="Arial"/>
          <w:bCs/>
          <w:lang w:val="es-ES_tradnl"/>
        </w:rPr>
        <w:t>de</w:t>
      </w:r>
      <w:r>
        <w:rPr>
          <w:rFonts w:ascii="Arial" w:hAnsi="Arial" w:cs="Arial"/>
          <w:bCs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los productos de tabaco</w:t>
      </w:r>
      <w:r w:rsidR="006B441B">
        <w:rPr>
          <w:rFonts w:ascii="Arial" w:hAnsi="Arial" w:cs="Arial"/>
          <w:lang w:val="es-ES_tradnl"/>
        </w:rPr>
        <w:t xml:space="preserve"> para los consumidores</w:t>
      </w:r>
      <w:r w:rsidR="004F7DA3" w:rsidRPr="0043163A">
        <w:rPr>
          <w:rFonts w:ascii="Arial" w:hAnsi="Arial" w:cs="Arial"/>
          <w:lang w:val="es-ES_tradnl"/>
        </w:rPr>
        <w:t>;</w:t>
      </w:r>
    </w:p>
    <w:p w14:paraId="21E5F037" w14:textId="2E5BDB15" w:rsidR="00FE66FF" w:rsidRPr="0043163A" w:rsidRDefault="00B46F20" w:rsidP="00B46F20">
      <w:pPr>
        <w:pStyle w:val="ListParagraph"/>
        <w:numPr>
          <w:ilvl w:val="0"/>
          <w:numId w:val="3"/>
        </w:numPr>
        <w:spacing w:after="120" w:line="240" w:lineRule="auto"/>
        <w:ind w:left="1559" w:right="1123" w:hanging="425"/>
        <w:contextualSpacing w:val="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aumentar la </w:t>
      </w:r>
      <w:r w:rsidR="006B441B">
        <w:rPr>
          <w:rFonts w:ascii="Arial" w:hAnsi="Arial" w:cs="Arial"/>
          <w:b/>
          <w:lang w:val="es-ES_tradnl"/>
        </w:rPr>
        <w:t>visibilidad</w:t>
      </w:r>
      <w:r>
        <w:rPr>
          <w:rFonts w:ascii="Arial" w:hAnsi="Arial" w:cs="Arial"/>
          <w:b/>
          <w:lang w:val="es-ES_tradnl"/>
        </w:rPr>
        <w:t xml:space="preserve"> y efectividad de las advertencias sanitarias</w:t>
      </w:r>
      <w:r w:rsidR="00FE66FF" w:rsidRPr="0043163A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en el </w:t>
      </w:r>
      <w:r w:rsidR="006B441B">
        <w:rPr>
          <w:rFonts w:ascii="Arial" w:hAnsi="Arial" w:cs="Arial"/>
          <w:lang w:val="es-ES_tradnl"/>
        </w:rPr>
        <w:t>empaquetado de los productos de</w:t>
      </w:r>
      <w:r>
        <w:rPr>
          <w:rFonts w:ascii="Arial" w:hAnsi="Arial" w:cs="Arial"/>
          <w:lang w:val="es-ES_tradnl"/>
        </w:rPr>
        <w:t xml:space="preserve"> tabaco</w:t>
      </w:r>
      <w:r w:rsidR="004F7DA3" w:rsidRPr="0043163A">
        <w:rPr>
          <w:rFonts w:ascii="Arial" w:hAnsi="Arial" w:cs="Arial"/>
          <w:lang w:val="es-ES_tradnl"/>
        </w:rPr>
        <w:t xml:space="preserve">; </w:t>
      </w:r>
      <w:r>
        <w:rPr>
          <w:rFonts w:ascii="Arial" w:hAnsi="Arial" w:cs="Arial"/>
          <w:lang w:val="es-ES_tradnl"/>
        </w:rPr>
        <w:t>y</w:t>
      </w:r>
    </w:p>
    <w:p w14:paraId="0D3D3517" w14:textId="7B429265" w:rsidR="00FE66FF" w:rsidRPr="0043163A" w:rsidRDefault="00FE66FF" w:rsidP="00B46F20">
      <w:pPr>
        <w:pStyle w:val="ListParagraph"/>
        <w:numPr>
          <w:ilvl w:val="0"/>
          <w:numId w:val="3"/>
        </w:numPr>
        <w:spacing w:after="120" w:line="240" w:lineRule="auto"/>
        <w:ind w:left="1559" w:right="1123" w:hanging="425"/>
        <w:contextualSpacing w:val="0"/>
        <w:jc w:val="both"/>
        <w:rPr>
          <w:rFonts w:ascii="Arial" w:hAnsi="Arial" w:cs="Arial"/>
          <w:lang w:val="es-ES_tradnl"/>
        </w:rPr>
      </w:pPr>
      <w:r w:rsidRPr="0043163A">
        <w:rPr>
          <w:rFonts w:ascii="Arial" w:hAnsi="Arial" w:cs="Arial"/>
          <w:b/>
          <w:lang w:val="es-ES_tradnl"/>
        </w:rPr>
        <w:t>reduc</w:t>
      </w:r>
      <w:r w:rsidR="00B46F20">
        <w:rPr>
          <w:rFonts w:ascii="Arial" w:hAnsi="Arial" w:cs="Arial"/>
          <w:b/>
          <w:lang w:val="es-ES_tradnl"/>
        </w:rPr>
        <w:t xml:space="preserve">ir la capacidad del </w:t>
      </w:r>
      <w:r w:rsidR="006B441B">
        <w:rPr>
          <w:rFonts w:ascii="Arial" w:hAnsi="Arial" w:cs="Arial"/>
          <w:b/>
          <w:lang w:val="es-ES_tradnl"/>
        </w:rPr>
        <w:t>empaquetado de los productos de</w:t>
      </w:r>
      <w:r w:rsidR="00B46F20">
        <w:rPr>
          <w:rFonts w:ascii="Arial" w:hAnsi="Arial" w:cs="Arial"/>
          <w:b/>
          <w:lang w:val="es-ES_tradnl"/>
        </w:rPr>
        <w:t xml:space="preserve"> tabaco de confundir a los consumidores</w:t>
      </w:r>
      <w:r w:rsidRPr="0043163A">
        <w:rPr>
          <w:rFonts w:ascii="Arial" w:hAnsi="Arial" w:cs="Arial"/>
          <w:lang w:val="es-ES_tradnl"/>
        </w:rPr>
        <w:t xml:space="preserve"> </w:t>
      </w:r>
      <w:r w:rsidR="00B46F20">
        <w:rPr>
          <w:rFonts w:ascii="Arial" w:hAnsi="Arial" w:cs="Arial"/>
          <w:lang w:val="es-ES_tradnl"/>
        </w:rPr>
        <w:t xml:space="preserve">sobre los efectos </w:t>
      </w:r>
      <w:r w:rsidR="006B441B">
        <w:rPr>
          <w:rFonts w:ascii="Arial" w:hAnsi="Arial" w:cs="Arial"/>
          <w:lang w:val="es-ES_tradnl"/>
        </w:rPr>
        <w:t>perjudiciales de fumar o usar productos de</w:t>
      </w:r>
      <w:r w:rsidR="00B46F20">
        <w:rPr>
          <w:rFonts w:ascii="Arial" w:hAnsi="Arial" w:cs="Arial"/>
          <w:lang w:val="es-ES_tradnl"/>
        </w:rPr>
        <w:t xml:space="preserve"> tabaco</w:t>
      </w:r>
    </w:p>
    <w:p w14:paraId="002A754C" w14:textId="0F8C65B5" w:rsidR="00E7738C" w:rsidRPr="0043163A" w:rsidRDefault="00FB0F7A" w:rsidP="00BC1B15">
      <w:pPr>
        <w:pStyle w:val="ListParagraph"/>
        <w:spacing w:before="80" w:after="0" w:line="240" w:lineRule="auto"/>
        <w:ind w:left="709" w:right="1123"/>
        <w:contextualSpacing w:val="0"/>
        <w:jc w:val="both"/>
        <w:rPr>
          <w:rFonts w:ascii="Arial" w:hAnsi="Arial" w:cs="Arial"/>
          <w:lang w:val="es-ES_tradnl"/>
        </w:rPr>
      </w:pPr>
      <w:r w:rsidRPr="0043163A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2CC4EB3" wp14:editId="35FC65D0">
                <wp:simplePos x="0" y="0"/>
                <wp:positionH relativeFrom="column">
                  <wp:posOffset>4248785</wp:posOffset>
                </wp:positionH>
                <wp:positionV relativeFrom="paragraph">
                  <wp:posOffset>137795</wp:posOffset>
                </wp:positionV>
                <wp:extent cx="2487930" cy="297434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2974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6F7A4" w14:textId="12DEE51B" w:rsidR="00FB0F7A" w:rsidRPr="00B156CA" w:rsidRDefault="000D5380" w:rsidP="00923120">
                            <w:pPr>
                              <w:spacing w:after="0"/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</w:pPr>
                            <w:r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“</w:t>
                            </w:r>
                            <w:r w:rsidR="009202BB"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Nuestro vehículo de comunicación final con </w:t>
                            </w:r>
                            <w:r w:rsidR="009056E4"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el fumador es</w:t>
                            </w:r>
                            <w:r w:rsidR="009202BB"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 el paquete en sí</w:t>
                            </w:r>
                            <w:r w:rsidRPr="00B156CA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. </w:t>
                            </w:r>
                            <w:r w:rsidR="009056E4" w:rsidRPr="00B156CA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En ausencia de cualquier otro</w:t>
                            </w:r>
                            <w:r w:rsidR="00923120" w:rsidRPr="00B156CA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 mensaje de marketing, nuestro empaquetado…es el único comunicador de nuestra esencia de marca</w:t>
                            </w:r>
                            <w:r w:rsidR="00FB0F7A" w:rsidRPr="00B156CA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. </w:t>
                            </w:r>
                            <w:r w:rsidR="00923120" w:rsidRPr="00B156CA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Dicho de otra manera, cuando no tienes nada más,</w:t>
                            </w:r>
                            <w:r w:rsidR="00FB0F7A" w:rsidRPr="00B156CA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 </w:t>
                            </w:r>
                            <w:r w:rsidR="00923120" w:rsidRPr="00B156CA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n</w:t>
                            </w:r>
                            <w:r w:rsidRPr="00B156CA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u</w:t>
                            </w:r>
                            <w:r w:rsidR="00923120" w:rsidRPr="00B156CA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est</w:t>
                            </w:r>
                            <w:r w:rsidRPr="00B156CA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r</w:t>
                            </w:r>
                            <w:r w:rsidR="00923120" w:rsidRPr="00B156CA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o empaquetado es nuestro</w:t>
                            </w:r>
                            <w:r w:rsidRPr="00B156CA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 marketing</w:t>
                            </w:r>
                            <w:r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”</w:t>
                            </w:r>
                            <w:r w:rsidR="00923120"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>.</w:t>
                            </w:r>
                            <w:r w:rsidRPr="00B156CA">
                              <w:rPr>
                                <w:color w:val="C45911" w:themeColor="accent2" w:themeShade="BF"/>
                                <w:sz w:val="28"/>
                                <w:lang w:val="fr-FR"/>
                              </w:rPr>
                              <w:t xml:space="preserve">   </w:t>
                            </w:r>
                          </w:p>
                          <w:p w14:paraId="1039BD81" w14:textId="1A792BE8" w:rsidR="000D5380" w:rsidRPr="00B156CA" w:rsidRDefault="00923120" w:rsidP="00923120">
                            <w:pPr>
                              <w:rPr>
                                <w:color w:val="C45911" w:themeColor="accent2" w:themeShade="BF"/>
                                <w:sz w:val="24"/>
                                <w:lang w:val="fr-FR"/>
                              </w:rPr>
                            </w:pPr>
                            <w:r w:rsidRPr="00B156CA">
                              <w:rPr>
                                <w:color w:val="C45911" w:themeColor="accent2" w:themeShade="BF"/>
                                <w:sz w:val="24"/>
                                <w:lang w:val="fr-FR"/>
                              </w:rPr>
                              <w:t>Cita de un ejecutivo de</w:t>
                            </w:r>
                            <w:r w:rsidR="00FB0F7A" w:rsidRPr="00B156CA">
                              <w:rPr>
                                <w:color w:val="C45911" w:themeColor="accent2" w:themeShade="BF"/>
                                <w:sz w:val="24"/>
                                <w:lang w:val="fr-FR"/>
                              </w:rPr>
                              <w:t xml:space="preserve"> BAT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2CC4EB3" id="_x0000_s1029" type="#_x0000_t202" style="position:absolute;left:0;text-align:left;margin-left:334.55pt;margin-top:10.85pt;width:195.9pt;height:234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" filled="f" stroked="f">
                <v:textbox>
                  <w:txbxContent>
                    <w:p w14:paraId="4116F7A4" w14:textId="12DEE51B" w:rsidR="00FB0F7A" w:rsidRDefault="000D5380" w:rsidP="00923120">
                      <w:pPr>
                        <w:spacing w:after="0"/>
                        <w:rPr>
                          <w:color w:val="C45911" w:themeColor="accent2" w:themeShade="BF"/>
                          <w:sz w:val="28"/>
                        </w:rPr>
                      </w:pPr>
                      <w:r w:rsidRPr="00BC1B15">
                        <w:rPr>
                          <w:color w:val="C45911" w:themeColor="accent2" w:themeShade="BF"/>
                          <w:sz w:val="28"/>
                        </w:rPr>
                        <w:t>“</w:t>
                      </w:r>
                      <w:r w:rsidR="009202BB">
                        <w:rPr>
                          <w:color w:val="C45911" w:themeColor="accent2" w:themeShade="BF"/>
                          <w:sz w:val="28"/>
                        </w:rPr>
                        <w:t xml:space="preserve">Nuestro vehículo de comunicación final con </w:t>
                      </w:r>
                      <w:r w:rsidR="009056E4">
                        <w:rPr>
                          <w:color w:val="C45911" w:themeColor="accent2" w:themeShade="BF"/>
                          <w:sz w:val="28"/>
                        </w:rPr>
                        <w:t>el fumador es</w:t>
                      </w:r>
                      <w:r w:rsidR="009202BB">
                        <w:rPr>
                          <w:color w:val="C45911" w:themeColor="accent2" w:themeShade="BF"/>
                          <w:sz w:val="28"/>
                        </w:rPr>
                        <w:t xml:space="preserve"> el paquete en sí</w:t>
                      </w:r>
                      <w:r w:rsidRPr="00BC1B15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 xml:space="preserve">. </w:t>
                      </w:r>
                      <w:r w:rsidR="009056E4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>En ausencia de cualquier otro</w:t>
                      </w:r>
                      <w:r w:rsidR="00923120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 xml:space="preserve"> mensaje de marketing, nuestro empaquetado…es el único comunicador de nuestra esencia de marca</w:t>
                      </w:r>
                      <w:r w:rsidR="00FB0F7A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 xml:space="preserve">. </w:t>
                      </w:r>
                      <w:r w:rsidR="00923120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>Dicho de otra manera, cuando no tienes nada más,</w:t>
                      </w:r>
                      <w:r w:rsidR="00FB0F7A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 xml:space="preserve"> </w:t>
                      </w:r>
                      <w:r w:rsidR="00923120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28"/>
                        </w:rPr>
                        <w:t>n</w:t>
                      </w:r>
                      <w:r w:rsidRPr="00FB0F7A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28"/>
                        </w:rPr>
                        <w:t>u</w:t>
                      </w:r>
                      <w:r w:rsidR="00923120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28"/>
                        </w:rPr>
                        <w:t>est</w:t>
                      </w:r>
                      <w:r w:rsidRPr="00FB0F7A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28"/>
                        </w:rPr>
                        <w:t>r</w:t>
                      </w:r>
                      <w:r w:rsidR="00923120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28"/>
                        </w:rPr>
                        <w:t>o empaquetado es nuestro</w:t>
                      </w:r>
                      <w:r w:rsidRPr="00FB0F7A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28"/>
                        </w:rPr>
                        <w:t xml:space="preserve"> marketing</w:t>
                      </w:r>
                      <w:r w:rsidRPr="00BC1B15">
                        <w:rPr>
                          <w:color w:val="C45911" w:themeColor="accent2" w:themeShade="BF"/>
                          <w:sz w:val="28"/>
                        </w:rPr>
                        <w:t>”</w:t>
                      </w:r>
                      <w:r w:rsidR="00923120">
                        <w:rPr>
                          <w:color w:val="C45911" w:themeColor="accent2" w:themeShade="BF"/>
                          <w:sz w:val="28"/>
                        </w:rPr>
                        <w:t>.</w:t>
                      </w:r>
                      <w:r w:rsidRPr="00BC1B15">
                        <w:rPr>
                          <w:color w:val="C45911" w:themeColor="accent2" w:themeShade="BF"/>
                          <w:sz w:val="28"/>
                        </w:rPr>
                        <w:t xml:space="preserve">   </w:t>
                      </w:r>
                    </w:p>
                    <w:p w14:paraId="1039BD81" w14:textId="1A792BE8" w:rsidR="000D5380" w:rsidRPr="00FB0F7A" w:rsidRDefault="00923120" w:rsidP="00923120">
                      <w:pPr>
                        <w:rPr>
                          <w:color w:val="C45911" w:themeColor="accent2" w:themeShade="BF"/>
                          <w:sz w:val="24"/>
                        </w:rPr>
                      </w:pPr>
                      <w:r>
                        <w:rPr>
                          <w:color w:val="C45911" w:themeColor="accent2" w:themeShade="BF"/>
                          <w:sz w:val="24"/>
                        </w:rPr>
                        <w:t>Cita de un ejecutivo de</w:t>
                      </w:r>
                      <w:r w:rsidR="00FB0F7A" w:rsidRPr="00FB0F7A">
                        <w:rPr>
                          <w:color w:val="C45911" w:themeColor="accent2" w:themeShade="BF"/>
                          <w:sz w:val="24"/>
                        </w:rPr>
                        <w:t xml:space="preserve"> BAT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E29216" w14:textId="02A5A6DE" w:rsidR="00E7738C" w:rsidRPr="0043163A" w:rsidRDefault="0043163A" w:rsidP="0043163A">
      <w:pPr>
        <w:spacing w:before="240" w:after="120"/>
        <w:ind w:left="709" w:right="4100"/>
        <w:jc w:val="both"/>
        <w:rPr>
          <w:rFonts w:ascii="Arial" w:hAnsi="Arial" w:cs="Arial"/>
          <w:b/>
          <w:color w:val="726E52"/>
          <w:sz w:val="32"/>
          <w:szCs w:val="32"/>
          <w:lang w:val="es-ES_tradnl"/>
        </w:rPr>
      </w:pP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¿Qué países tienen ya empaquetado neutro</w:t>
      </w:r>
      <w:r w:rsidR="00E7738C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>?</w:t>
      </w:r>
      <w:r w:rsidR="00E7738C" w:rsidRPr="0043163A">
        <w:rPr>
          <w:rStyle w:val="EndnoteReference"/>
          <w:rFonts w:ascii="Arial" w:hAnsi="Arial" w:cs="Arial"/>
          <w:b/>
          <w:color w:val="726E52"/>
          <w:sz w:val="32"/>
          <w:szCs w:val="32"/>
          <w:lang w:val="es-ES_tradnl"/>
        </w:rPr>
        <w:endnoteReference w:id="2"/>
      </w:r>
    </w:p>
    <w:p w14:paraId="7F08D56B" w14:textId="29128140" w:rsidR="00FB0F7A" w:rsidRPr="0043163A" w:rsidRDefault="00E7738C" w:rsidP="00923120">
      <w:pPr>
        <w:ind w:left="709" w:right="4100"/>
        <w:jc w:val="both"/>
        <w:rPr>
          <w:rFonts w:ascii="Arial" w:hAnsi="Arial" w:cs="Arial"/>
          <w:lang w:val="es-ES_tradnl"/>
        </w:rPr>
      </w:pPr>
      <w:r w:rsidRPr="0043163A">
        <w:rPr>
          <w:rFonts w:ascii="Arial" w:hAnsi="Arial" w:cs="Arial"/>
          <w:b/>
          <w:lang w:val="es-ES_tradnl"/>
        </w:rPr>
        <w:t>Australia</w:t>
      </w:r>
      <w:r w:rsidRPr="0043163A">
        <w:rPr>
          <w:rFonts w:ascii="Arial" w:hAnsi="Arial" w:cs="Arial"/>
          <w:lang w:val="es-ES_tradnl"/>
        </w:rPr>
        <w:t xml:space="preserve"> </w:t>
      </w:r>
      <w:r w:rsidR="00923120">
        <w:rPr>
          <w:rFonts w:ascii="Arial" w:hAnsi="Arial" w:cs="Arial"/>
          <w:lang w:val="es-ES_tradnl"/>
        </w:rPr>
        <w:t xml:space="preserve">fue el primero en introducir la política en </w:t>
      </w:r>
      <w:r w:rsidRPr="0043163A">
        <w:rPr>
          <w:rFonts w:ascii="Arial" w:hAnsi="Arial" w:cs="Arial"/>
          <w:lang w:val="es-ES_tradnl"/>
        </w:rPr>
        <w:t xml:space="preserve">2012. </w:t>
      </w:r>
      <w:r w:rsidR="00923120">
        <w:rPr>
          <w:rFonts w:ascii="Arial" w:hAnsi="Arial" w:cs="Arial"/>
          <w:lang w:val="es-ES_tradnl"/>
        </w:rPr>
        <w:t>Desde entonces</w:t>
      </w:r>
      <w:r w:rsidR="00E23C6D" w:rsidRPr="0043163A">
        <w:rPr>
          <w:rFonts w:ascii="Arial" w:hAnsi="Arial" w:cs="Arial"/>
          <w:lang w:val="es-ES_tradnl"/>
        </w:rPr>
        <w:t>,</w:t>
      </w:r>
      <w:r w:rsidRPr="0043163A">
        <w:rPr>
          <w:rFonts w:ascii="Arial" w:hAnsi="Arial" w:cs="Arial"/>
          <w:lang w:val="es-ES_tradnl"/>
        </w:rPr>
        <w:t xml:space="preserve"> </w:t>
      </w:r>
      <w:r w:rsidRPr="0043163A">
        <w:rPr>
          <w:rFonts w:ascii="Arial" w:hAnsi="Arial" w:cs="Arial"/>
          <w:b/>
          <w:lang w:val="es-ES_tradnl"/>
        </w:rPr>
        <w:t>Franc</w:t>
      </w:r>
      <w:r w:rsidR="009056E4">
        <w:rPr>
          <w:rFonts w:ascii="Arial" w:hAnsi="Arial" w:cs="Arial"/>
          <w:b/>
          <w:lang w:val="es-ES_tradnl"/>
        </w:rPr>
        <w:t>ia</w:t>
      </w:r>
      <w:r w:rsidR="00923120">
        <w:rPr>
          <w:rFonts w:ascii="Arial" w:hAnsi="Arial" w:cs="Arial"/>
          <w:lang w:val="es-ES_tradnl"/>
        </w:rPr>
        <w:t xml:space="preserve"> y el</w:t>
      </w:r>
      <w:r w:rsidRPr="0043163A">
        <w:rPr>
          <w:rFonts w:ascii="Arial" w:hAnsi="Arial" w:cs="Arial"/>
          <w:b/>
          <w:lang w:val="es-ES_tradnl"/>
        </w:rPr>
        <w:t xml:space="preserve"> </w:t>
      </w:r>
      <w:r w:rsidR="00923120">
        <w:rPr>
          <w:rFonts w:ascii="Arial" w:hAnsi="Arial" w:cs="Arial"/>
          <w:b/>
          <w:lang w:val="es-ES_tradnl"/>
        </w:rPr>
        <w:t>Reino Unido</w:t>
      </w:r>
      <w:r w:rsidRPr="0043163A">
        <w:rPr>
          <w:rFonts w:ascii="Arial" w:hAnsi="Arial" w:cs="Arial"/>
          <w:b/>
          <w:lang w:val="es-ES_tradnl"/>
        </w:rPr>
        <w:t xml:space="preserve"> </w:t>
      </w:r>
      <w:r w:rsidR="00923120">
        <w:rPr>
          <w:rFonts w:ascii="Arial" w:hAnsi="Arial" w:cs="Arial"/>
          <w:lang w:val="es-ES_tradnl"/>
        </w:rPr>
        <w:t>también la han puesto en vigor con plena implementación</w:t>
      </w:r>
      <w:r w:rsidRPr="0043163A">
        <w:rPr>
          <w:rFonts w:ascii="Arial" w:hAnsi="Arial" w:cs="Arial"/>
          <w:lang w:val="es-ES_tradnl"/>
        </w:rPr>
        <w:t xml:space="preserve">. </w:t>
      </w:r>
    </w:p>
    <w:p w14:paraId="34C6D913" w14:textId="15F169AD" w:rsidR="00FB0F7A" w:rsidRPr="0043163A" w:rsidRDefault="00923120" w:rsidP="00923120">
      <w:pPr>
        <w:ind w:left="709" w:right="410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Irlanda, Hungría</w:t>
      </w:r>
      <w:r w:rsidR="00E7738C" w:rsidRPr="0043163A">
        <w:rPr>
          <w:rFonts w:ascii="Arial" w:hAnsi="Arial" w:cs="Arial"/>
          <w:b/>
          <w:lang w:val="es-ES_tradnl"/>
        </w:rPr>
        <w:t>, Nor</w:t>
      </w:r>
      <w:r>
        <w:rPr>
          <w:rFonts w:ascii="Arial" w:hAnsi="Arial" w:cs="Arial"/>
          <w:b/>
          <w:lang w:val="es-ES_tradnl"/>
        </w:rPr>
        <w:t>uega</w:t>
      </w:r>
      <w:r w:rsidR="00E7738C" w:rsidRPr="0043163A">
        <w:rPr>
          <w:rFonts w:ascii="Arial" w:hAnsi="Arial" w:cs="Arial"/>
          <w:b/>
          <w:lang w:val="es-ES_tradnl"/>
        </w:rPr>
        <w:t xml:space="preserve">, </w:t>
      </w:r>
      <w:r>
        <w:rPr>
          <w:rFonts w:ascii="Arial" w:hAnsi="Arial" w:cs="Arial"/>
          <w:b/>
          <w:lang w:val="es-ES_tradnl"/>
        </w:rPr>
        <w:t>Eslovenia</w:t>
      </w:r>
      <w:r w:rsidR="00FB0F7A" w:rsidRPr="0043163A">
        <w:rPr>
          <w:rFonts w:ascii="Arial" w:hAnsi="Arial" w:cs="Arial"/>
          <w:b/>
          <w:lang w:val="es-ES_tradnl"/>
        </w:rPr>
        <w:t xml:space="preserve"> </w:t>
      </w:r>
      <w:r>
        <w:rPr>
          <w:rFonts w:ascii="Arial" w:hAnsi="Arial" w:cs="Arial"/>
          <w:b/>
          <w:lang w:val="es-ES_tradnl"/>
        </w:rPr>
        <w:t>y</w:t>
      </w:r>
      <w:r w:rsidR="00E7738C" w:rsidRPr="0043163A">
        <w:rPr>
          <w:rFonts w:ascii="Arial" w:hAnsi="Arial" w:cs="Arial"/>
          <w:b/>
          <w:lang w:val="es-ES_tradnl"/>
        </w:rPr>
        <w:t xml:space="preserve"> N</w:t>
      </w:r>
      <w:r>
        <w:rPr>
          <w:rFonts w:ascii="Arial" w:hAnsi="Arial" w:cs="Arial"/>
          <w:b/>
          <w:lang w:val="es-ES_tradnl"/>
        </w:rPr>
        <w:t>ueva Zelanda</w:t>
      </w:r>
      <w:r w:rsidR="00E7738C" w:rsidRPr="0043163A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han adoptado también leyes de empaquetado neutro que deberían ser implementadas durante 2017 y </w:t>
      </w:r>
      <w:r w:rsidR="00E7738C" w:rsidRPr="0043163A">
        <w:rPr>
          <w:rFonts w:ascii="Arial" w:hAnsi="Arial" w:cs="Arial"/>
          <w:lang w:val="es-ES_tradnl"/>
        </w:rPr>
        <w:t xml:space="preserve">2018. </w:t>
      </w:r>
    </w:p>
    <w:p w14:paraId="4A0B6003" w14:textId="6870B1D6" w:rsidR="00E7738C" w:rsidRPr="0043163A" w:rsidRDefault="009056E4" w:rsidP="00923120">
      <w:pPr>
        <w:ind w:left="709" w:right="410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Hasta</w:t>
      </w:r>
      <w:r w:rsidR="00E7738C" w:rsidRPr="0043163A">
        <w:rPr>
          <w:rFonts w:ascii="Arial" w:hAnsi="Arial" w:cs="Arial"/>
          <w:lang w:val="es-ES_tradnl"/>
        </w:rPr>
        <w:t xml:space="preserve"> </w:t>
      </w:r>
      <w:r w:rsidR="00923120">
        <w:rPr>
          <w:rFonts w:ascii="Arial" w:hAnsi="Arial" w:cs="Arial"/>
          <w:lang w:val="es-ES_tradnl"/>
        </w:rPr>
        <w:t>noviembre de 2017</w:t>
      </w:r>
      <w:r w:rsidR="00E7738C" w:rsidRPr="0043163A">
        <w:rPr>
          <w:rFonts w:ascii="Arial" w:hAnsi="Arial" w:cs="Arial"/>
          <w:lang w:val="es-ES_tradnl"/>
        </w:rPr>
        <w:t xml:space="preserve">, </w:t>
      </w:r>
      <w:r w:rsidR="00923120">
        <w:rPr>
          <w:rFonts w:ascii="Arial" w:hAnsi="Arial" w:cs="Arial"/>
          <w:lang w:val="es-ES_tradnl"/>
        </w:rPr>
        <w:t>otros gobiernos de</w:t>
      </w:r>
      <w:r>
        <w:rPr>
          <w:rFonts w:ascii="Arial" w:hAnsi="Arial" w:cs="Arial"/>
          <w:lang w:val="es-ES_tradnl"/>
        </w:rPr>
        <w:t xml:space="preserve"> varios</w:t>
      </w:r>
      <w:r w:rsidR="00923120">
        <w:rPr>
          <w:rFonts w:ascii="Arial" w:hAnsi="Arial" w:cs="Arial"/>
          <w:lang w:val="es-ES_tradnl"/>
        </w:rPr>
        <w:t xml:space="preserve"> países ha</w:t>
      </w:r>
      <w:r>
        <w:rPr>
          <w:rFonts w:ascii="Arial" w:hAnsi="Arial" w:cs="Arial"/>
          <w:lang w:val="es-ES_tradnl"/>
        </w:rPr>
        <w:t>bía</w:t>
      </w:r>
      <w:r w:rsidR="00923120">
        <w:rPr>
          <w:rFonts w:ascii="Arial" w:hAnsi="Arial" w:cs="Arial"/>
          <w:lang w:val="es-ES_tradnl"/>
        </w:rPr>
        <w:t xml:space="preserve">n </w:t>
      </w:r>
      <w:r>
        <w:rPr>
          <w:rFonts w:ascii="Arial" w:hAnsi="Arial" w:cs="Arial"/>
          <w:lang w:val="es-ES_tradnl"/>
        </w:rPr>
        <w:t>presentado la legislación ante el P</w:t>
      </w:r>
      <w:r w:rsidR="00923120">
        <w:rPr>
          <w:rFonts w:ascii="Arial" w:hAnsi="Arial" w:cs="Arial"/>
          <w:lang w:val="es-ES_tradnl"/>
        </w:rPr>
        <w:t>arlamento o est</w:t>
      </w:r>
      <w:r>
        <w:rPr>
          <w:rFonts w:ascii="Arial" w:hAnsi="Arial" w:cs="Arial"/>
          <w:lang w:val="es-ES_tradnl"/>
        </w:rPr>
        <w:t xml:space="preserve">aban </w:t>
      </w:r>
      <w:r w:rsidR="00923120">
        <w:rPr>
          <w:rFonts w:ascii="Arial" w:hAnsi="Arial" w:cs="Arial"/>
          <w:lang w:val="es-ES_tradnl"/>
        </w:rPr>
        <w:t xml:space="preserve">seriamente considerando la política, </w:t>
      </w:r>
      <w:r>
        <w:rPr>
          <w:rFonts w:ascii="Arial" w:hAnsi="Arial" w:cs="Arial"/>
          <w:lang w:val="es-ES_tradnl"/>
        </w:rPr>
        <w:t>entre ellos</w:t>
      </w:r>
      <w:r w:rsidR="00E7738C" w:rsidRPr="0043163A">
        <w:rPr>
          <w:rFonts w:ascii="Arial" w:hAnsi="Arial" w:cs="Arial"/>
          <w:lang w:val="es-ES_tradnl"/>
        </w:rPr>
        <w:t xml:space="preserve"> </w:t>
      </w:r>
      <w:r w:rsidR="00FB0F7A" w:rsidRPr="0043163A">
        <w:rPr>
          <w:rFonts w:ascii="Arial" w:hAnsi="Arial" w:cs="Arial"/>
          <w:b/>
          <w:lang w:val="es-ES_tradnl"/>
        </w:rPr>
        <w:t>Canad</w:t>
      </w:r>
      <w:r w:rsidR="00923120">
        <w:rPr>
          <w:rFonts w:ascii="Arial" w:hAnsi="Arial" w:cs="Arial"/>
          <w:b/>
          <w:lang w:val="es-ES_tradnl"/>
        </w:rPr>
        <w:t>á</w:t>
      </w:r>
      <w:r w:rsidR="00FB0F7A" w:rsidRPr="0043163A">
        <w:rPr>
          <w:rFonts w:ascii="Arial" w:hAnsi="Arial" w:cs="Arial"/>
          <w:b/>
          <w:lang w:val="es-ES_tradnl"/>
        </w:rPr>
        <w:t xml:space="preserve">, </w:t>
      </w:r>
      <w:r w:rsidR="00923120">
        <w:rPr>
          <w:rFonts w:ascii="Arial" w:hAnsi="Arial" w:cs="Arial"/>
          <w:b/>
          <w:lang w:val="es-ES_tradnl"/>
        </w:rPr>
        <w:t>Bélgica</w:t>
      </w:r>
      <w:r w:rsidR="00FB0F7A" w:rsidRPr="0043163A">
        <w:rPr>
          <w:rFonts w:ascii="Arial" w:hAnsi="Arial" w:cs="Arial"/>
          <w:b/>
          <w:lang w:val="es-ES_tradnl"/>
        </w:rPr>
        <w:t>,</w:t>
      </w:r>
      <w:r w:rsidR="00E7738C" w:rsidRPr="0043163A">
        <w:rPr>
          <w:rFonts w:ascii="Arial" w:hAnsi="Arial" w:cs="Arial"/>
          <w:b/>
          <w:lang w:val="es-ES_tradnl"/>
        </w:rPr>
        <w:t xml:space="preserve"> Uruguay, </w:t>
      </w:r>
      <w:r w:rsidR="00923120">
        <w:rPr>
          <w:rFonts w:ascii="Arial" w:hAnsi="Arial" w:cs="Arial"/>
          <w:b/>
          <w:lang w:val="es-ES_tradnl"/>
        </w:rPr>
        <w:t>Tailandia</w:t>
      </w:r>
      <w:r w:rsidR="00E7738C" w:rsidRPr="0043163A">
        <w:rPr>
          <w:rFonts w:ascii="Arial" w:hAnsi="Arial" w:cs="Arial"/>
          <w:b/>
          <w:lang w:val="es-ES_tradnl"/>
        </w:rPr>
        <w:t xml:space="preserve">, </w:t>
      </w:r>
      <w:r w:rsidR="00923120">
        <w:rPr>
          <w:rFonts w:ascii="Arial" w:hAnsi="Arial" w:cs="Arial"/>
          <w:b/>
          <w:lang w:val="es-ES_tradnl"/>
        </w:rPr>
        <w:t>Sudáfrica, Chile, Singapur</w:t>
      </w:r>
      <w:r w:rsidR="004F7DA3" w:rsidRPr="0043163A">
        <w:rPr>
          <w:rFonts w:ascii="Arial" w:hAnsi="Arial" w:cs="Arial"/>
          <w:b/>
          <w:lang w:val="es-ES_tradnl"/>
        </w:rPr>
        <w:t>,</w:t>
      </w:r>
      <w:r w:rsidR="00E7738C" w:rsidRPr="0043163A">
        <w:rPr>
          <w:rFonts w:ascii="Arial" w:hAnsi="Arial" w:cs="Arial"/>
          <w:b/>
          <w:lang w:val="es-ES_tradnl"/>
        </w:rPr>
        <w:t xml:space="preserve"> </w:t>
      </w:r>
      <w:r w:rsidR="00923120" w:rsidRPr="009056E4">
        <w:rPr>
          <w:rFonts w:ascii="Arial" w:hAnsi="Arial" w:cs="Arial"/>
          <w:lang w:val="es-ES_tradnl"/>
        </w:rPr>
        <w:t>y</w:t>
      </w:r>
      <w:r w:rsidR="00E7738C" w:rsidRPr="0043163A">
        <w:rPr>
          <w:rFonts w:ascii="Arial" w:hAnsi="Arial" w:cs="Arial"/>
          <w:b/>
          <w:lang w:val="es-ES_tradnl"/>
        </w:rPr>
        <w:t xml:space="preserve"> Sri Lanka</w:t>
      </w:r>
      <w:r w:rsidR="00E7738C" w:rsidRPr="0043163A">
        <w:rPr>
          <w:rFonts w:ascii="Arial" w:hAnsi="Arial" w:cs="Arial"/>
          <w:lang w:val="es-ES_tradnl"/>
        </w:rPr>
        <w:t>.</w:t>
      </w:r>
    </w:p>
    <w:p w14:paraId="46FCB736" w14:textId="77777777" w:rsidR="00FB0F7A" w:rsidRPr="0043163A" w:rsidRDefault="00FB0F7A" w:rsidP="00FB0F7A">
      <w:pPr>
        <w:pStyle w:val="ListParagraph"/>
        <w:spacing w:before="240" w:after="0"/>
        <w:ind w:left="709" w:right="1123"/>
        <w:jc w:val="both"/>
        <w:rPr>
          <w:rFonts w:ascii="Arial" w:hAnsi="Arial" w:cs="Arial"/>
          <w:color w:val="726E52"/>
          <w:sz w:val="32"/>
          <w:szCs w:val="32"/>
          <w:lang w:val="es-ES_tradnl"/>
        </w:rPr>
      </w:pPr>
    </w:p>
    <w:p w14:paraId="316F2B48" w14:textId="33025411" w:rsidR="00E7738C" w:rsidRPr="0043163A" w:rsidRDefault="009056E4" w:rsidP="0043163A">
      <w:pPr>
        <w:pStyle w:val="ListParagraph"/>
        <w:spacing w:before="240" w:after="120"/>
        <w:ind w:left="709" w:right="1123"/>
        <w:jc w:val="both"/>
        <w:rPr>
          <w:rFonts w:ascii="Arial" w:hAnsi="Arial" w:cs="Arial"/>
          <w:b/>
          <w:color w:val="726E52"/>
          <w:sz w:val="32"/>
          <w:szCs w:val="32"/>
          <w:lang w:val="es-ES_tradnl"/>
        </w:rPr>
      </w:pP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¿Funciona? ¿Qué dice la evidencia científica</w:t>
      </w:r>
      <w:r w:rsidR="00E7738C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>?</w:t>
      </w:r>
    </w:p>
    <w:p w14:paraId="126A76A4" w14:textId="3B2B24ED" w:rsidR="0036528B" w:rsidRDefault="00237BE0" w:rsidP="0036528B">
      <w:pPr>
        <w:ind w:left="709" w:right="1123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Sí</w:t>
      </w:r>
      <w:r w:rsidR="00E7738C" w:rsidRPr="0043163A">
        <w:rPr>
          <w:rFonts w:ascii="Arial" w:hAnsi="Arial" w:cs="Arial"/>
          <w:lang w:val="es-ES_tradnl"/>
        </w:rPr>
        <w:t xml:space="preserve">. </w:t>
      </w:r>
      <w:r w:rsidR="0036528B" w:rsidRPr="0036528B">
        <w:rPr>
          <w:rFonts w:ascii="Arial" w:hAnsi="Arial" w:cs="Arial"/>
          <w:lang w:val="es-ES"/>
        </w:rPr>
        <w:t xml:space="preserve">Se han realizado </w:t>
      </w:r>
      <w:r w:rsidR="0036528B" w:rsidRPr="0036528B">
        <w:rPr>
          <w:rFonts w:ascii="Arial" w:hAnsi="Arial" w:cs="Arial"/>
          <w:b/>
          <w:bCs/>
          <w:lang w:val="es-ES"/>
        </w:rPr>
        <w:t xml:space="preserve">cinco </w:t>
      </w:r>
      <w:r w:rsidR="009056E4">
        <w:rPr>
          <w:rFonts w:ascii="Arial" w:hAnsi="Arial" w:cs="Arial"/>
          <w:b/>
          <w:bCs/>
          <w:lang w:val="es-ES"/>
        </w:rPr>
        <w:t>exámenes sistemáticos</w:t>
      </w:r>
      <w:r w:rsidR="0036528B" w:rsidRPr="0036528B">
        <w:rPr>
          <w:rFonts w:ascii="Arial" w:hAnsi="Arial" w:cs="Arial"/>
          <w:b/>
          <w:bCs/>
          <w:lang w:val="es-ES"/>
        </w:rPr>
        <w:t xml:space="preserve"> internacionales de evidencia </w:t>
      </w:r>
      <w:r w:rsidR="009056E4">
        <w:rPr>
          <w:rFonts w:ascii="Arial" w:hAnsi="Arial" w:cs="Arial"/>
          <w:b/>
          <w:bCs/>
          <w:lang w:val="es-ES"/>
        </w:rPr>
        <w:t>científica</w:t>
      </w:r>
      <w:r w:rsidR="0036528B" w:rsidRPr="0036528B">
        <w:rPr>
          <w:rFonts w:ascii="Arial" w:hAnsi="Arial" w:cs="Arial"/>
          <w:lang w:val="es-ES"/>
        </w:rPr>
        <w:t xml:space="preserve"> que consideraron todos los estudios de investigación revisados por </w:t>
      </w:r>
      <w:r w:rsidR="009056E4">
        <w:rPr>
          <w:rFonts w:ascii="Arial" w:hAnsi="Arial" w:cs="Arial"/>
          <w:lang w:val="es-ES"/>
        </w:rPr>
        <w:t>expertos</w:t>
      </w:r>
      <w:r w:rsidR="0036528B" w:rsidRPr="0036528B">
        <w:rPr>
          <w:rFonts w:ascii="Arial" w:hAnsi="Arial" w:cs="Arial"/>
          <w:lang w:val="es-ES"/>
        </w:rPr>
        <w:t xml:space="preserve"> de todo el mundo sobre el impacto del empaquetado </w:t>
      </w:r>
      <w:r w:rsidR="0036528B">
        <w:rPr>
          <w:rFonts w:ascii="Arial" w:hAnsi="Arial" w:cs="Arial"/>
          <w:lang w:val="es-ES"/>
        </w:rPr>
        <w:t>neutro</w:t>
      </w:r>
      <w:r w:rsidR="0036528B" w:rsidRPr="0036528B">
        <w:rPr>
          <w:rFonts w:ascii="Arial" w:hAnsi="Arial" w:cs="Arial"/>
          <w:lang w:val="es-ES"/>
        </w:rPr>
        <w:t xml:space="preserve"> en las conductas y actitudes </w:t>
      </w:r>
      <w:r w:rsidR="0036528B">
        <w:rPr>
          <w:rFonts w:ascii="Arial" w:hAnsi="Arial" w:cs="Arial"/>
          <w:lang w:val="es-ES"/>
        </w:rPr>
        <w:t>ante el tabaquismo.</w:t>
      </w:r>
      <w:r w:rsidR="0036528B" w:rsidRPr="0043163A">
        <w:rPr>
          <w:rStyle w:val="EndnoteReference"/>
          <w:rFonts w:ascii="Arial" w:hAnsi="Arial" w:cs="Arial"/>
          <w:lang w:val="es-ES_tradnl"/>
        </w:rPr>
        <w:endnoteReference w:id="3"/>
      </w:r>
      <w:r w:rsidR="0036528B" w:rsidRPr="0043163A">
        <w:rPr>
          <w:rFonts w:ascii="Arial" w:hAnsi="Arial" w:cs="Arial"/>
          <w:lang w:val="es-ES_tradnl"/>
        </w:rPr>
        <w:t xml:space="preserve"> </w:t>
      </w:r>
      <w:r w:rsidR="0036528B" w:rsidRPr="0036528B">
        <w:rPr>
          <w:rFonts w:ascii="Arial" w:hAnsi="Arial" w:cs="Arial"/>
          <w:lang w:val="es-ES"/>
        </w:rPr>
        <w:t>Todos concluyeron que la política sería efectiva para contribuir a sus objetivos.</w:t>
      </w:r>
    </w:p>
    <w:p w14:paraId="3ECBDBAF" w14:textId="019372FC" w:rsidR="0036528B" w:rsidRDefault="0036528B" w:rsidP="0036528B">
      <w:pPr>
        <w:ind w:left="709" w:right="1123"/>
        <w:jc w:val="both"/>
        <w:rPr>
          <w:rFonts w:ascii="Arial" w:hAnsi="Arial" w:cs="Arial"/>
          <w:lang w:val="es-ES"/>
        </w:rPr>
      </w:pPr>
      <w:r w:rsidRPr="0036528B">
        <w:rPr>
          <w:rFonts w:ascii="Arial" w:hAnsi="Arial" w:cs="Arial"/>
          <w:lang w:val="es-ES"/>
        </w:rPr>
        <w:t xml:space="preserve">En Australia, </w:t>
      </w:r>
      <w:r>
        <w:rPr>
          <w:rFonts w:ascii="Arial" w:hAnsi="Arial" w:cs="Arial"/>
          <w:lang w:val="es-ES"/>
        </w:rPr>
        <w:t>los datos de más de cinco años tras la</w:t>
      </w:r>
      <w:r w:rsidRPr="0036528B">
        <w:rPr>
          <w:rFonts w:ascii="Arial" w:hAnsi="Arial" w:cs="Arial"/>
          <w:lang w:val="es-ES"/>
        </w:rPr>
        <w:t xml:space="preserve"> </w:t>
      </w:r>
      <w:r w:rsidR="009056E4">
        <w:rPr>
          <w:rFonts w:ascii="Arial" w:hAnsi="Arial" w:cs="Arial"/>
          <w:lang w:val="es-ES"/>
        </w:rPr>
        <w:t>aplicación de la política</w:t>
      </w:r>
      <w:r w:rsidRPr="0036528B">
        <w:rPr>
          <w:rFonts w:ascii="Arial" w:hAnsi="Arial" w:cs="Arial"/>
          <w:lang w:val="es-ES"/>
        </w:rPr>
        <w:t xml:space="preserve"> muestran </w:t>
      </w:r>
      <w:r w:rsidR="009056E4">
        <w:rPr>
          <w:rFonts w:ascii="Arial" w:hAnsi="Arial" w:cs="Arial"/>
          <w:lang w:val="es-ES"/>
        </w:rPr>
        <w:t xml:space="preserve">continuas </w:t>
      </w:r>
      <w:r w:rsidRPr="0036528B">
        <w:rPr>
          <w:rFonts w:ascii="Arial" w:hAnsi="Arial" w:cs="Arial"/>
          <w:lang w:val="es-ES"/>
        </w:rPr>
        <w:t>disminuciones significativas en las tasas de tabaquismo.</w:t>
      </w:r>
      <w:r w:rsidRPr="0043163A">
        <w:rPr>
          <w:rStyle w:val="EndnoteReference"/>
          <w:rFonts w:ascii="Arial" w:hAnsi="Arial" w:cs="Arial"/>
          <w:lang w:val="es-ES_tradnl"/>
        </w:rPr>
        <w:endnoteReference w:id="4"/>
      </w:r>
      <w:r>
        <w:rPr>
          <w:rFonts w:ascii="Arial" w:hAnsi="Arial" w:cs="Arial"/>
          <w:lang w:val="es-ES"/>
        </w:rPr>
        <w:t xml:space="preserve"> </w:t>
      </w:r>
      <w:r w:rsidRPr="0036528B">
        <w:rPr>
          <w:rFonts w:ascii="Arial" w:hAnsi="Arial" w:cs="Arial"/>
          <w:lang w:val="es-ES"/>
        </w:rPr>
        <w:t xml:space="preserve">La revisión posterior a la </w:t>
      </w:r>
      <w:r w:rsidR="009056E4">
        <w:rPr>
          <w:rFonts w:ascii="Arial" w:hAnsi="Arial" w:cs="Arial"/>
          <w:lang w:val="es-ES"/>
        </w:rPr>
        <w:t xml:space="preserve">aplicación </w:t>
      </w:r>
      <w:r w:rsidRPr="0036528B">
        <w:rPr>
          <w:rFonts w:ascii="Arial" w:hAnsi="Arial" w:cs="Arial"/>
          <w:lang w:val="es-ES"/>
        </w:rPr>
        <w:t>del gobierno concluyó que una caída de 0,55 puntos porcentuales podría atribuirse al empaquet</w:t>
      </w:r>
      <w:r>
        <w:rPr>
          <w:rFonts w:ascii="Arial" w:hAnsi="Arial" w:cs="Arial"/>
          <w:lang w:val="es-ES"/>
        </w:rPr>
        <w:t>ado genérico (</w:t>
      </w:r>
      <w:r w:rsidRPr="0036528B">
        <w:rPr>
          <w:rFonts w:ascii="Arial" w:hAnsi="Arial" w:cs="Arial"/>
          <w:b/>
          <w:bCs/>
          <w:lang w:val="es-ES"/>
        </w:rPr>
        <w:t xml:space="preserve">equivalente a 118.000 </w:t>
      </w:r>
      <w:r w:rsidR="009056E4">
        <w:rPr>
          <w:rFonts w:ascii="Arial" w:hAnsi="Arial" w:cs="Arial"/>
          <w:b/>
          <w:bCs/>
          <w:lang w:val="es-ES"/>
        </w:rPr>
        <w:t>fumadores</w:t>
      </w:r>
      <w:r w:rsidRPr="0036528B">
        <w:rPr>
          <w:rStyle w:val="EndnoteReference"/>
          <w:rFonts w:ascii="Arial" w:hAnsi="Arial" w:cs="Arial"/>
          <w:b/>
          <w:bCs/>
          <w:lang w:val="es-ES_tradnl"/>
        </w:rPr>
        <w:endnoteReference w:id="5"/>
      </w:r>
      <w:r w:rsidRPr="0036528B">
        <w:rPr>
          <w:rFonts w:ascii="Arial" w:hAnsi="Arial" w:cs="Arial"/>
          <w:b/>
          <w:bCs/>
          <w:lang w:val="es-ES"/>
        </w:rPr>
        <w:t xml:space="preserve"> </w:t>
      </w:r>
      <w:r w:rsidR="001D53FB">
        <w:rPr>
          <w:rFonts w:ascii="Arial" w:hAnsi="Arial" w:cs="Arial"/>
          <w:b/>
          <w:bCs/>
          <w:lang w:val="es-ES"/>
        </w:rPr>
        <w:t xml:space="preserve">menos </w:t>
      </w:r>
      <w:r w:rsidRPr="0036528B">
        <w:rPr>
          <w:rFonts w:ascii="Arial" w:hAnsi="Arial" w:cs="Arial"/>
          <w:b/>
          <w:bCs/>
          <w:lang w:val="es-ES"/>
        </w:rPr>
        <w:t>en tres años</w:t>
      </w:r>
      <w:r w:rsidRPr="0036528B">
        <w:rPr>
          <w:rFonts w:ascii="Arial" w:hAnsi="Arial" w:cs="Arial"/>
          <w:lang w:val="es-ES"/>
        </w:rPr>
        <w:t xml:space="preserve">), y que la </w:t>
      </w:r>
      <w:r>
        <w:rPr>
          <w:rFonts w:ascii="Arial" w:hAnsi="Arial" w:cs="Arial"/>
          <w:lang w:val="es-ES"/>
        </w:rPr>
        <w:t>política</w:t>
      </w:r>
      <w:r w:rsidRPr="0036528B">
        <w:rPr>
          <w:rFonts w:ascii="Arial" w:hAnsi="Arial" w:cs="Arial"/>
          <w:lang w:val="es-ES"/>
        </w:rPr>
        <w:t xml:space="preserve"> estaba empezando a lograr sus objetivos.</w:t>
      </w:r>
    </w:p>
    <w:p w14:paraId="61366A66" w14:textId="1E56A31B" w:rsidR="003A7CB0" w:rsidRPr="0043163A" w:rsidRDefault="0036528B" w:rsidP="0036528B">
      <w:pPr>
        <w:ind w:left="709" w:right="1123"/>
        <w:jc w:val="both"/>
        <w:rPr>
          <w:rFonts w:ascii="Arial" w:hAnsi="Arial" w:cs="Arial"/>
          <w:lang w:val="es-ES_tradnl"/>
        </w:rPr>
      </w:pPr>
      <w:r w:rsidRPr="0036528B">
        <w:rPr>
          <w:rFonts w:ascii="Arial" w:hAnsi="Arial" w:cs="Arial"/>
          <w:lang w:val="es-ES"/>
        </w:rPr>
        <w:t xml:space="preserve">La industria del tabaco se ha negado a publicar </w:t>
      </w:r>
      <w:r>
        <w:rPr>
          <w:rFonts w:ascii="Arial" w:hAnsi="Arial" w:cs="Arial"/>
          <w:lang w:val="es-ES"/>
        </w:rPr>
        <w:t>ninguna</w:t>
      </w:r>
      <w:r w:rsidRPr="0036528B">
        <w:rPr>
          <w:rFonts w:ascii="Arial" w:hAnsi="Arial" w:cs="Arial"/>
          <w:lang w:val="es-ES"/>
        </w:rPr>
        <w:t xml:space="preserve"> investigación interna</w:t>
      </w:r>
      <w:r>
        <w:rPr>
          <w:rFonts w:ascii="Arial" w:hAnsi="Arial" w:cs="Arial"/>
          <w:lang w:val="es-ES"/>
        </w:rPr>
        <w:t xml:space="preserve"> propia</w:t>
      </w:r>
      <w:r w:rsidRPr="0036528B">
        <w:rPr>
          <w:rFonts w:ascii="Arial" w:hAnsi="Arial" w:cs="Arial"/>
          <w:lang w:val="es-ES"/>
        </w:rPr>
        <w:t xml:space="preserve"> sobre los impactos del empaquetado </w:t>
      </w:r>
      <w:r>
        <w:rPr>
          <w:rFonts w:ascii="Arial" w:hAnsi="Arial" w:cs="Arial"/>
          <w:lang w:val="es-ES"/>
        </w:rPr>
        <w:t>neutro</w:t>
      </w:r>
      <w:r w:rsidRPr="0036528B">
        <w:rPr>
          <w:rFonts w:ascii="Arial" w:hAnsi="Arial" w:cs="Arial"/>
          <w:lang w:val="es-ES"/>
        </w:rPr>
        <w:t xml:space="preserve">. Los estudios en los que confían las empresas tabacaleras para oponerse al empaquetado </w:t>
      </w:r>
      <w:r>
        <w:rPr>
          <w:rFonts w:ascii="Arial" w:hAnsi="Arial" w:cs="Arial"/>
          <w:lang w:val="es-ES"/>
        </w:rPr>
        <w:t>neutro</w:t>
      </w:r>
      <w:r w:rsidRPr="0036528B">
        <w:rPr>
          <w:rFonts w:ascii="Arial" w:hAnsi="Arial" w:cs="Arial"/>
          <w:lang w:val="es-ES"/>
        </w:rPr>
        <w:t xml:space="preserve"> casi nunca son revisados por </w:t>
      </w:r>
      <w:r w:rsidR="009056E4">
        <w:rPr>
          <w:rFonts w:ascii="Arial" w:hAnsi="Arial" w:cs="Arial"/>
          <w:lang w:val="es-ES"/>
        </w:rPr>
        <w:t>expertos, no son verificables</w:t>
      </w:r>
      <w:r w:rsidRPr="0036528B">
        <w:rPr>
          <w:rFonts w:ascii="Arial" w:hAnsi="Arial" w:cs="Arial"/>
          <w:lang w:val="es-ES"/>
        </w:rPr>
        <w:t xml:space="preserve"> y tampoco ignoran ni rechazan airosamente la evidencia global que respalda que la política </w:t>
      </w:r>
      <w:r>
        <w:rPr>
          <w:rFonts w:ascii="Arial" w:hAnsi="Arial" w:cs="Arial"/>
          <w:lang w:val="es-ES"/>
        </w:rPr>
        <w:t>es</w:t>
      </w:r>
      <w:r w:rsidRPr="0036528B">
        <w:rPr>
          <w:rFonts w:ascii="Arial" w:hAnsi="Arial" w:cs="Arial"/>
          <w:lang w:val="es-ES"/>
        </w:rPr>
        <w:t xml:space="preserve"> efectiva.</w:t>
      </w:r>
      <w:r w:rsidRPr="0043163A">
        <w:rPr>
          <w:rStyle w:val="EndnoteReference"/>
          <w:rFonts w:ascii="Arial" w:hAnsi="Arial" w:cs="Arial"/>
          <w:lang w:val="es-ES_tradnl"/>
        </w:rPr>
        <w:endnoteReference w:id="6"/>
      </w:r>
    </w:p>
    <w:p w14:paraId="7139C8DB" w14:textId="77777777" w:rsidR="00FB0F7A" w:rsidRPr="0043163A" w:rsidRDefault="00FB0F7A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0A193D0A" w14:textId="15929F66" w:rsidR="00E7738C" w:rsidRPr="0043163A" w:rsidRDefault="0043163A" w:rsidP="0043163A">
      <w:pPr>
        <w:tabs>
          <w:tab w:val="left" w:pos="6663"/>
        </w:tabs>
        <w:ind w:left="709" w:right="1123"/>
        <w:rPr>
          <w:rFonts w:ascii="Arial" w:hAnsi="Arial" w:cs="Arial"/>
          <w:color w:val="FFFFFF" w:themeColor="background1"/>
          <w:sz w:val="28"/>
          <w:lang w:val="es-ES_tradnl"/>
        </w:rPr>
      </w:pPr>
      <w:r>
        <w:rPr>
          <w:rFonts w:ascii="Arial" w:hAnsi="Arial" w:cs="Arial"/>
          <w:b/>
          <w:color w:val="726E52"/>
          <w:sz w:val="32"/>
          <w:szCs w:val="32"/>
          <w:lang w:val="es-ES_tradnl"/>
        </w:rPr>
        <w:t>¿Es legal</w:t>
      </w:r>
      <w:r w:rsidR="00E7738C" w:rsidRPr="0043163A">
        <w:rPr>
          <w:rFonts w:ascii="Arial" w:hAnsi="Arial" w:cs="Arial"/>
          <w:b/>
          <w:color w:val="726E52"/>
          <w:sz w:val="32"/>
          <w:szCs w:val="32"/>
          <w:lang w:val="es-ES_tradnl"/>
        </w:rPr>
        <w:t xml:space="preserve">? </w:t>
      </w:r>
    </w:p>
    <w:p w14:paraId="1FA95218" w14:textId="7CBBFB60" w:rsidR="007E725E" w:rsidRDefault="0036528B" w:rsidP="007E725E">
      <w:pPr>
        <w:ind w:left="709" w:right="1123"/>
        <w:jc w:val="both"/>
        <w:rPr>
          <w:rFonts w:ascii="Arial" w:hAnsi="Arial" w:cs="Arial"/>
          <w:lang w:val="es-ES"/>
        </w:rPr>
      </w:pPr>
      <w:r w:rsidRPr="007E725E">
        <w:rPr>
          <w:rFonts w:ascii="Arial" w:hAnsi="Arial" w:cs="Arial"/>
          <w:b/>
          <w:bCs/>
          <w:lang w:val="es-ES"/>
        </w:rPr>
        <w:t xml:space="preserve">Sí. Las directrices de </w:t>
      </w:r>
      <w:r w:rsidR="007E725E" w:rsidRPr="007E725E">
        <w:rPr>
          <w:rFonts w:ascii="Arial" w:hAnsi="Arial" w:cs="Arial"/>
          <w:b/>
          <w:bCs/>
          <w:lang w:val="es-ES"/>
        </w:rPr>
        <w:t xml:space="preserve">aplicación de los artículos 11 y 13 </w:t>
      </w:r>
      <w:r w:rsidRPr="007E725E">
        <w:rPr>
          <w:rFonts w:ascii="Arial" w:hAnsi="Arial" w:cs="Arial"/>
          <w:b/>
          <w:bCs/>
          <w:lang w:val="es-ES"/>
        </w:rPr>
        <w:t>del Convenio Marco para el Control del Tabaco</w:t>
      </w:r>
      <w:r w:rsidR="009056E4">
        <w:rPr>
          <w:rFonts w:ascii="Arial" w:hAnsi="Arial" w:cs="Arial"/>
          <w:b/>
          <w:bCs/>
          <w:lang w:val="es-ES"/>
        </w:rPr>
        <w:t xml:space="preserve"> (CMCT)</w:t>
      </w:r>
      <w:r w:rsidR="007E725E" w:rsidRPr="0043163A">
        <w:rPr>
          <w:rStyle w:val="EndnoteReference"/>
          <w:rFonts w:ascii="Arial" w:hAnsi="Arial" w:cs="Arial"/>
          <w:lang w:val="es-ES_tradnl"/>
        </w:rPr>
        <w:endnoteReference w:id="7"/>
      </w:r>
      <w:r w:rsidRPr="007E725E">
        <w:rPr>
          <w:rFonts w:ascii="Arial" w:hAnsi="Arial" w:cs="Arial"/>
          <w:b/>
          <w:bCs/>
          <w:lang w:val="es-ES"/>
        </w:rPr>
        <w:t xml:space="preserve">, </w:t>
      </w:r>
      <w:r w:rsidRPr="007E725E">
        <w:rPr>
          <w:rFonts w:ascii="Arial" w:hAnsi="Arial" w:cs="Arial"/>
          <w:lang w:val="es-ES"/>
        </w:rPr>
        <w:t>uno de los tratados internacionales más ampl</w:t>
      </w:r>
      <w:r w:rsidR="007E725E" w:rsidRPr="007E725E">
        <w:rPr>
          <w:rFonts w:ascii="Arial" w:hAnsi="Arial" w:cs="Arial"/>
          <w:lang w:val="es-ES"/>
        </w:rPr>
        <w:t>iamente ratificados en el mundo,</w:t>
      </w:r>
      <w:r w:rsidR="007E725E" w:rsidRPr="007E725E">
        <w:rPr>
          <w:rFonts w:ascii="Arial" w:hAnsi="Arial" w:cs="Arial"/>
          <w:b/>
          <w:bCs/>
          <w:lang w:val="es-ES"/>
        </w:rPr>
        <w:t xml:space="preserve"> recomienda el empaquetado neutro</w:t>
      </w:r>
      <w:r w:rsidR="007E725E">
        <w:rPr>
          <w:rFonts w:ascii="Arial" w:hAnsi="Arial" w:cs="Arial"/>
          <w:lang w:val="es-ES"/>
        </w:rPr>
        <w:t xml:space="preserve">. </w:t>
      </w:r>
    </w:p>
    <w:p w14:paraId="575CE68C" w14:textId="52A79765" w:rsidR="0029009C" w:rsidRDefault="007E725E" w:rsidP="0029009C">
      <w:pPr>
        <w:ind w:left="709" w:right="1123"/>
        <w:jc w:val="both"/>
        <w:rPr>
          <w:rFonts w:ascii="Arial" w:hAnsi="Arial" w:cs="Arial"/>
          <w:lang w:val="es-ES"/>
        </w:rPr>
      </w:pPr>
      <w:r w:rsidRPr="007E725E">
        <w:rPr>
          <w:rFonts w:ascii="Arial" w:hAnsi="Arial" w:cs="Arial"/>
          <w:lang w:val="es-ES"/>
        </w:rPr>
        <w:t xml:space="preserve">La industria del tabaco intenta argumentar que el empaquetado </w:t>
      </w:r>
      <w:r>
        <w:rPr>
          <w:rFonts w:ascii="Arial" w:hAnsi="Arial" w:cs="Arial"/>
          <w:lang w:val="es-ES"/>
        </w:rPr>
        <w:t>neutro</w:t>
      </w:r>
      <w:r w:rsidRPr="007E725E">
        <w:rPr>
          <w:rFonts w:ascii="Arial" w:hAnsi="Arial" w:cs="Arial"/>
          <w:lang w:val="es-ES"/>
        </w:rPr>
        <w:t xml:space="preserve"> incumple los acuerdos de la Organización Mundial del Comercio</w:t>
      </w:r>
      <w:r w:rsidR="009056E4">
        <w:rPr>
          <w:rFonts w:ascii="Arial" w:hAnsi="Arial" w:cs="Arial"/>
          <w:lang w:val="es-ES"/>
        </w:rPr>
        <w:t xml:space="preserve"> (OMC)</w:t>
      </w:r>
      <w:r w:rsidRPr="007E725E">
        <w:rPr>
          <w:rFonts w:ascii="Arial" w:hAnsi="Arial" w:cs="Arial"/>
          <w:lang w:val="es-ES"/>
        </w:rPr>
        <w:t>, las leyes de propiedad intelectual y las constituciones nacionales. Estos argumentos han sido consistentemente rechazados por cortes y tribunales nacionales e internacionales.</w:t>
      </w:r>
    </w:p>
    <w:p w14:paraId="4AF77586" w14:textId="2B463949" w:rsidR="007E725E" w:rsidRPr="007E725E" w:rsidRDefault="007E725E" w:rsidP="0029009C">
      <w:pPr>
        <w:ind w:left="709" w:right="1123"/>
        <w:jc w:val="both"/>
        <w:rPr>
          <w:rFonts w:ascii="Arial" w:hAnsi="Arial" w:cs="Arial"/>
          <w:lang w:val="es-ES_tradnl"/>
        </w:rPr>
      </w:pPr>
      <w:r w:rsidRPr="007E725E">
        <w:rPr>
          <w:rFonts w:ascii="Arial" w:hAnsi="Arial" w:cs="Arial"/>
          <w:lang w:val="es-ES"/>
        </w:rPr>
        <w:t xml:space="preserve">La industria tabacalera ha </w:t>
      </w:r>
      <w:r w:rsidR="009056E4">
        <w:rPr>
          <w:rFonts w:ascii="Arial" w:hAnsi="Arial" w:cs="Arial"/>
          <w:lang w:val="es-ES"/>
        </w:rPr>
        <w:t>presentado impugnaciones</w:t>
      </w:r>
      <w:r w:rsidRPr="007E725E">
        <w:rPr>
          <w:rFonts w:ascii="Arial" w:hAnsi="Arial" w:cs="Arial"/>
          <w:lang w:val="es-ES"/>
        </w:rPr>
        <w:t xml:space="preserve"> legales a la legislación de empaquetado genérico en Australia, el Reino Unido, Francia, Noruega e Irlanda.</w:t>
      </w:r>
      <w:r w:rsidRPr="0043163A">
        <w:rPr>
          <w:rStyle w:val="EndnoteReference"/>
          <w:rFonts w:ascii="Arial" w:hAnsi="Arial" w:cs="Arial"/>
          <w:lang w:val="es-ES_tradnl"/>
        </w:rPr>
        <w:endnoteReference w:id="8"/>
      </w:r>
      <w:r w:rsidRPr="007E725E">
        <w:rPr>
          <w:rFonts w:ascii="Arial" w:hAnsi="Arial" w:cs="Arial"/>
          <w:lang w:val="es-ES"/>
        </w:rPr>
        <w:t xml:space="preserve"> </w:t>
      </w:r>
      <w:r w:rsidRPr="007E725E">
        <w:rPr>
          <w:rFonts w:ascii="Arial" w:hAnsi="Arial" w:cs="Arial"/>
          <w:b/>
          <w:bCs/>
          <w:lang w:val="es-ES"/>
        </w:rPr>
        <w:t xml:space="preserve">Todas estas demandas legales han sido desestimadas o </w:t>
      </w:r>
      <w:r w:rsidR="009056E4">
        <w:rPr>
          <w:rFonts w:ascii="Arial" w:hAnsi="Arial" w:cs="Arial"/>
          <w:b/>
          <w:bCs/>
          <w:lang w:val="es-ES"/>
        </w:rPr>
        <w:t>rechazadas</w:t>
      </w:r>
      <w:r w:rsidRPr="007E725E">
        <w:rPr>
          <w:rFonts w:ascii="Arial" w:hAnsi="Arial" w:cs="Arial"/>
          <w:b/>
          <w:bCs/>
          <w:lang w:val="es-ES"/>
        </w:rPr>
        <w:t xml:space="preserve">. </w:t>
      </w:r>
      <w:r w:rsidRPr="007E725E">
        <w:rPr>
          <w:rFonts w:ascii="Arial" w:hAnsi="Arial" w:cs="Arial"/>
          <w:lang w:val="es-ES"/>
        </w:rPr>
        <w:t xml:space="preserve">Philip Morris también intentó presentar un reclamo de arbitraje de inversión internacional contra Australia, que el tribunal desestimó </w:t>
      </w:r>
      <w:r w:rsidR="0029009C">
        <w:rPr>
          <w:rFonts w:ascii="Arial" w:hAnsi="Arial" w:cs="Arial"/>
          <w:lang w:val="es-ES"/>
        </w:rPr>
        <w:t xml:space="preserve">por </w:t>
      </w:r>
      <w:r w:rsidR="009056E4">
        <w:rPr>
          <w:rFonts w:ascii="Arial" w:hAnsi="Arial" w:cs="Arial"/>
          <w:lang w:val="es-ES"/>
        </w:rPr>
        <w:t>constituir</w:t>
      </w:r>
      <w:r w:rsidR="0029009C">
        <w:rPr>
          <w:rFonts w:ascii="Arial" w:hAnsi="Arial" w:cs="Arial"/>
          <w:lang w:val="es-ES"/>
        </w:rPr>
        <w:t xml:space="preserve"> un “abuso de derechos”</w:t>
      </w:r>
      <w:r w:rsidRPr="007E725E">
        <w:rPr>
          <w:rFonts w:ascii="Arial" w:hAnsi="Arial" w:cs="Arial"/>
          <w:lang w:val="es-ES"/>
        </w:rPr>
        <w:t>.</w:t>
      </w:r>
      <w:r w:rsidR="0029009C" w:rsidRPr="0043163A">
        <w:rPr>
          <w:rStyle w:val="EndnoteReference"/>
          <w:rFonts w:ascii="Arial" w:hAnsi="Arial" w:cs="Arial"/>
          <w:lang w:val="es-ES_tradnl"/>
        </w:rPr>
        <w:endnoteReference w:id="9"/>
      </w:r>
    </w:p>
    <w:p w14:paraId="0D57BC53" w14:textId="77777777" w:rsidR="003A7CB0" w:rsidRPr="0043163A" w:rsidRDefault="003A7CB0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768D2FE5" w14:textId="41FD2301" w:rsidR="003A7CB0" w:rsidRPr="0043163A" w:rsidRDefault="007C57C6" w:rsidP="00BC1B15">
      <w:pPr>
        <w:ind w:left="709" w:right="1123"/>
        <w:jc w:val="both"/>
        <w:rPr>
          <w:rFonts w:ascii="Arial" w:hAnsi="Arial" w:cs="Arial"/>
          <w:lang w:val="es-ES_tradnl"/>
        </w:rPr>
      </w:pPr>
      <w:r w:rsidRPr="0043163A">
        <w:rPr>
          <w:noProof/>
          <w:sz w:val="18"/>
          <w:szCs w:val="18"/>
          <w:lang w:val="en-US"/>
        </w:rPr>
        <w:drawing>
          <wp:anchor distT="0" distB="0" distL="114300" distR="114300" simplePos="0" relativeHeight="251702784" behindDoc="0" locked="0" layoutInCell="1" allowOverlap="1" wp14:anchorId="60F01F7C" wp14:editId="4C9865CB">
            <wp:simplePos x="0" y="0"/>
            <wp:positionH relativeFrom="column">
              <wp:posOffset>3753293</wp:posOffset>
            </wp:positionH>
            <wp:positionV relativeFrom="paragraph">
              <wp:posOffset>123795</wp:posOffset>
            </wp:positionV>
            <wp:extent cx="3020001" cy="2329180"/>
            <wp:effectExtent l="38100" t="38100" r="47625" b="330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lain cigarettes in gantry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10"/>
                    <a:stretch/>
                  </pic:blipFill>
                  <pic:spPr bwMode="auto">
                    <a:xfrm>
                      <a:off x="0" y="0"/>
                      <a:ext cx="3023750" cy="233207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163A">
        <w:rPr>
          <w:noProof/>
          <w:lang w:val="en-US"/>
        </w:rPr>
        <w:drawing>
          <wp:anchor distT="0" distB="0" distL="114300" distR="114300" simplePos="0" relativeHeight="251691520" behindDoc="0" locked="0" layoutInCell="1" allowOverlap="1" wp14:anchorId="22299BFD" wp14:editId="2734C631">
            <wp:simplePos x="0" y="0"/>
            <wp:positionH relativeFrom="column">
              <wp:posOffset>457200</wp:posOffset>
            </wp:positionH>
            <wp:positionV relativeFrom="paragraph">
              <wp:posOffset>123795</wp:posOffset>
            </wp:positionV>
            <wp:extent cx="3062177" cy="2329505"/>
            <wp:effectExtent l="19050" t="19050" r="24130" b="139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84"/>
                    <a:stretch/>
                  </pic:blipFill>
                  <pic:spPr bwMode="auto">
                    <a:xfrm>
                      <a:off x="0" y="0"/>
                      <a:ext cx="3068920" cy="23346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3660B" w14:textId="77777777" w:rsidR="003A7CB0" w:rsidRPr="0043163A" w:rsidRDefault="003A7CB0" w:rsidP="003A7CB0">
      <w:pPr>
        <w:ind w:right="1123"/>
        <w:jc w:val="both"/>
        <w:rPr>
          <w:rFonts w:ascii="Arial" w:hAnsi="Arial" w:cs="Arial"/>
          <w:lang w:val="es-ES_tradnl"/>
        </w:rPr>
      </w:pPr>
    </w:p>
    <w:p w14:paraId="518EF76B" w14:textId="4DB170C4" w:rsidR="00FB0F7A" w:rsidRPr="0043163A" w:rsidRDefault="00FB0F7A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51562B42" w14:textId="15476597" w:rsidR="00FB0F7A" w:rsidRPr="0043163A" w:rsidRDefault="00FB0F7A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20F713F2" w14:textId="62627BA6" w:rsidR="003A7CB0" w:rsidRPr="0043163A" w:rsidRDefault="003A7CB0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41C4E7AE" w14:textId="642BD74F" w:rsidR="003A7CB0" w:rsidRPr="0043163A" w:rsidRDefault="003A7CB0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1C4E47D6" w14:textId="77777777" w:rsidR="003A7CB0" w:rsidRPr="0043163A" w:rsidRDefault="003A7CB0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02268CB3" w14:textId="77777777" w:rsidR="003A7CB0" w:rsidRPr="0043163A" w:rsidRDefault="003A7CB0" w:rsidP="00BC1B15">
      <w:pPr>
        <w:ind w:left="709" w:right="1123"/>
        <w:jc w:val="both"/>
        <w:rPr>
          <w:rFonts w:ascii="Arial" w:hAnsi="Arial" w:cs="Arial"/>
          <w:lang w:val="es-ES_tradnl"/>
        </w:rPr>
      </w:pPr>
    </w:p>
    <w:p w14:paraId="716FAFFB" w14:textId="77777777" w:rsidR="003A7CB0" w:rsidRPr="0043163A" w:rsidRDefault="003A7CB0" w:rsidP="003A7CB0">
      <w:pPr>
        <w:ind w:right="1123"/>
        <w:jc w:val="both"/>
        <w:rPr>
          <w:rFonts w:ascii="Arial" w:hAnsi="Arial" w:cs="Arial"/>
          <w:lang w:val="es-ES_tradnl"/>
        </w:rPr>
      </w:pPr>
    </w:p>
    <w:p w14:paraId="71C6674E" w14:textId="77777777" w:rsidR="00FB0F7A" w:rsidRPr="0043163A" w:rsidRDefault="00FB0F7A" w:rsidP="003A7CB0">
      <w:pPr>
        <w:ind w:right="1123"/>
        <w:jc w:val="both"/>
        <w:rPr>
          <w:rFonts w:ascii="Arial" w:hAnsi="Arial" w:cs="Arial"/>
          <w:lang w:val="es-ES_tradnl"/>
        </w:rPr>
      </w:pPr>
    </w:p>
    <w:sectPr w:rsidR="00FB0F7A" w:rsidRPr="0043163A" w:rsidSect="003A7CB0">
      <w:footerReference w:type="default" r:id="rId13"/>
      <w:endnotePr>
        <w:numFmt w:val="decimal"/>
      </w:endnotePr>
      <w:pgSz w:w="11906" w:h="16838"/>
      <w:pgMar w:top="568" w:right="707" w:bottom="709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57DB05BC" w15:done="0"/>
  <w15:commentEx w15:paraId="22418DC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A3B45" w14:textId="77777777" w:rsidR="00796F30" w:rsidRDefault="00796F30" w:rsidP="00FE66FF">
      <w:pPr>
        <w:spacing w:after="0" w:line="240" w:lineRule="auto"/>
      </w:pPr>
      <w:r>
        <w:separator/>
      </w:r>
    </w:p>
  </w:endnote>
  <w:endnote w:type="continuationSeparator" w:id="0">
    <w:p w14:paraId="66D2FDAE" w14:textId="77777777" w:rsidR="00796F30" w:rsidRDefault="00796F30" w:rsidP="00FE66FF">
      <w:pPr>
        <w:spacing w:after="0" w:line="240" w:lineRule="auto"/>
      </w:pPr>
      <w:r>
        <w:continuationSeparator/>
      </w:r>
    </w:p>
  </w:endnote>
  <w:endnote w:id="1">
    <w:p w14:paraId="3FE2EE46" w14:textId="22A5DE90" w:rsidR="00D93245" w:rsidRPr="001A2620" w:rsidRDefault="00D93245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M. Wakefield et al. </w:t>
      </w:r>
      <w:proofErr w:type="spellStart"/>
      <w:r w:rsidRPr="001A2620">
        <w:rPr>
          <w:sz w:val="18"/>
          <w:szCs w:val="18"/>
          <w:lang w:val="es-ES_tradnl"/>
        </w:rPr>
        <w:t>The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cigarette</w:t>
      </w:r>
      <w:proofErr w:type="spellEnd"/>
      <w:r w:rsidRPr="001A2620">
        <w:rPr>
          <w:sz w:val="18"/>
          <w:szCs w:val="18"/>
          <w:lang w:val="es-ES_tradnl"/>
        </w:rPr>
        <w:t xml:space="preserve"> pack as </w:t>
      </w:r>
      <w:proofErr w:type="spellStart"/>
      <w:r w:rsidRPr="001A2620">
        <w:rPr>
          <w:sz w:val="18"/>
          <w:szCs w:val="18"/>
          <w:lang w:val="es-ES_tradnl"/>
        </w:rPr>
        <w:t>image</w:t>
      </w:r>
      <w:proofErr w:type="spellEnd"/>
      <w:r w:rsidRPr="001A2620">
        <w:rPr>
          <w:sz w:val="18"/>
          <w:szCs w:val="18"/>
          <w:lang w:val="es-ES_tradnl"/>
        </w:rPr>
        <w:t xml:space="preserve">: new </w:t>
      </w:r>
      <w:proofErr w:type="spellStart"/>
      <w:r w:rsidRPr="001A2620">
        <w:rPr>
          <w:sz w:val="18"/>
          <w:szCs w:val="18"/>
          <w:lang w:val="es-ES_tradnl"/>
        </w:rPr>
        <w:t>evidence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from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tobacco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industry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documents</w:t>
      </w:r>
      <w:proofErr w:type="spellEnd"/>
      <w:r w:rsidRPr="001A2620">
        <w:rPr>
          <w:sz w:val="18"/>
          <w:szCs w:val="18"/>
          <w:lang w:val="es-ES_tradnl"/>
        </w:rPr>
        <w:t xml:space="preserve">. </w:t>
      </w:r>
      <w:proofErr w:type="spellStart"/>
      <w:r w:rsidRPr="001A2620">
        <w:rPr>
          <w:i/>
          <w:sz w:val="18"/>
          <w:szCs w:val="18"/>
          <w:lang w:val="es-ES_tradnl"/>
        </w:rPr>
        <w:t>Tobacco</w:t>
      </w:r>
      <w:proofErr w:type="spellEnd"/>
      <w:r w:rsidRPr="001A2620">
        <w:rPr>
          <w:i/>
          <w:sz w:val="18"/>
          <w:szCs w:val="18"/>
          <w:lang w:val="es-ES_tradnl"/>
        </w:rPr>
        <w:t xml:space="preserve"> Control</w:t>
      </w:r>
      <w:r w:rsidRPr="001A2620">
        <w:rPr>
          <w:sz w:val="18"/>
          <w:szCs w:val="18"/>
          <w:lang w:val="es-ES_tradnl"/>
        </w:rPr>
        <w:t>. 11(</w:t>
      </w:r>
      <w:proofErr w:type="spellStart"/>
      <w:r w:rsidRPr="001A2620">
        <w:rPr>
          <w:sz w:val="18"/>
          <w:szCs w:val="18"/>
          <w:lang w:val="es-ES_tradnl"/>
        </w:rPr>
        <w:t>suppl.1</w:t>
      </w:r>
      <w:proofErr w:type="spellEnd"/>
      <w:r w:rsidRPr="001A2620">
        <w:rPr>
          <w:sz w:val="18"/>
          <w:szCs w:val="18"/>
          <w:lang w:val="es-ES_tradnl"/>
        </w:rPr>
        <w:t>):</w:t>
      </w:r>
      <w:proofErr w:type="spellStart"/>
      <w:r w:rsidRPr="001A2620">
        <w:rPr>
          <w:sz w:val="18"/>
          <w:szCs w:val="18"/>
          <w:lang w:val="es-ES_tradnl"/>
        </w:rPr>
        <w:t>i73−i80</w:t>
      </w:r>
      <w:proofErr w:type="spellEnd"/>
      <w:r w:rsidRPr="001A2620">
        <w:rPr>
          <w:sz w:val="18"/>
          <w:szCs w:val="18"/>
          <w:lang w:val="es-ES_tradnl"/>
        </w:rPr>
        <w:t xml:space="preserve">, 2002. </w:t>
      </w:r>
      <w:r w:rsidR="001A2620" w:rsidRPr="001A2620">
        <w:rPr>
          <w:sz w:val="18"/>
          <w:szCs w:val="18"/>
          <w:lang w:val="es-ES_tradnl"/>
        </w:rPr>
        <w:t>Disponible 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"http://tobaccocontrol.bmj.com/content/11/suppl_1/i73.full"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http://tobaccocontrol.bmj.com/content/11/suppl_1/i73.full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rStyle w:val="Hyperlink"/>
          <w:sz w:val="18"/>
          <w:szCs w:val="18"/>
          <w:lang w:val="es-ES_tradnl"/>
        </w:rPr>
        <w:t>.</w:t>
      </w:r>
    </w:p>
  </w:endnote>
  <w:endnote w:id="2">
    <w:p w14:paraId="60575E98" w14:textId="2B07F138" w:rsidR="000D5380" w:rsidRPr="001A2620" w:rsidRDefault="000D5380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</w:t>
      </w:r>
      <w:r w:rsidR="001A2620" w:rsidRPr="001A2620">
        <w:rPr>
          <w:sz w:val="18"/>
          <w:szCs w:val="18"/>
          <w:lang w:val="es-ES_tradnl"/>
        </w:rPr>
        <w:t xml:space="preserve">Una lista actualizada de países que adoptan la legislación o </w:t>
      </w:r>
      <w:r w:rsidR="009056E4">
        <w:rPr>
          <w:sz w:val="18"/>
          <w:szCs w:val="18"/>
          <w:lang w:val="es-ES_tradnl"/>
        </w:rPr>
        <w:t xml:space="preserve">están </w:t>
      </w:r>
      <w:r w:rsidR="001A2620" w:rsidRPr="001A2620">
        <w:rPr>
          <w:sz w:val="18"/>
          <w:szCs w:val="18"/>
          <w:lang w:val="es-ES_tradnl"/>
        </w:rPr>
        <w:t>considerando la política está disponible 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"http://global.tobaccofreekids.org/files/pdfs/en/standardized_packaging_developments_en.pdf"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http://global.tobaccofreekids.org/files/pdfs/en/standardized_packaging_developments_en.pdf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>.</w:t>
      </w:r>
    </w:p>
  </w:endnote>
  <w:endnote w:id="3">
    <w:p w14:paraId="403FFB0D" w14:textId="60899B0E" w:rsidR="0036528B" w:rsidRPr="001A2620" w:rsidRDefault="0036528B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The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Cancer</w:t>
      </w:r>
      <w:proofErr w:type="spellEnd"/>
      <w:r w:rsidRPr="001A2620">
        <w:rPr>
          <w:sz w:val="18"/>
          <w:szCs w:val="18"/>
          <w:lang w:val="es-ES_tradnl"/>
        </w:rPr>
        <w:t xml:space="preserve"> Council Victoria (Australia 2011) </w:t>
      </w:r>
      <w:r w:rsidR="001A2620" w:rsidRPr="001A2620">
        <w:rPr>
          <w:sz w:val="18"/>
          <w:szCs w:val="18"/>
          <w:lang w:val="es-ES_tradnl"/>
        </w:rPr>
        <w:t>está disponible 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"http://www.cancervic.org.au/plainfacts/plainfacts-evidence"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http://www.cancervic.org.au/plainfacts/plainfacts-evidence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 xml:space="preserve">; </w:t>
      </w:r>
      <w:r w:rsidR="009B161B">
        <w:rPr>
          <w:sz w:val="18"/>
          <w:szCs w:val="18"/>
          <w:lang w:val="es-ES_tradnl"/>
        </w:rPr>
        <w:t>el Examen</w:t>
      </w:r>
      <w:r w:rsidRPr="001A2620">
        <w:rPr>
          <w:sz w:val="18"/>
          <w:szCs w:val="18"/>
          <w:lang w:val="es-ES_tradnl"/>
        </w:rPr>
        <w:t xml:space="preserve"> Stirling (</w:t>
      </w:r>
      <w:r w:rsidR="001A2620" w:rsidRPr="001A2620">
        <w:rPr>
          <w:sz w:val="18"/>
          <w:szCs w:val="18"/>
          <w:lang w:val="es-ES_tradnl"/>
        </w:rPr>
        <w:t>Reino Unido</w:t>
      </w:r>
      <w:r w:rsidRPr="001A2620">
        <w:rPr>
          <w:sz w:val="18"/>
          <w:szCs w:val="18"/>
          <w:lang w:val="es-ES_tradnl"/>
        </w:rPr>
        <w:t xml:space="preserve"> 2012 </w:t>
      </w:r>
      <w:r w:rsidR="001A2620" w:rsidRPr="001A2620">
        <w:rPr>
          <w:sz w:val="18"/>
          <w:szCs w:val="18"/>
          <w:lang w:val="es-ES_tradnl"/>
        </w:rPr>
        <w:t>y actualizado en</w:t>
      </w:r>
      <w:r w:rsidRPr="001A2620">
        <w:rPr>
          <w:sz w:val="18"/>
          <w:szCs w:val="18"/>
          <w:lang w:val="es-ES_tradnl"/>
        </w:rPr>
        <w:t xml:space="preserve"> 2013)</w:t>
      </w:r>
      <w:r w:rsidR="001A2620" w:rsidRPr="001A2620">
        <w:rPr>
          <w:sz w:val="18"/>
          <w:szCs w:val="18"/>
          <w:lang w:val="es-ES_tradnl"/>
        </w:rPr>
        <w:t xml:space="preserve"> está disponible 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"http://phrc.lshtm.ac.uk/project_2011-2016_006.html"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http://phrc.lshtm.ac.uk/project_2011-2016_006.html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 xml:space="preserve">; </w:t>
      </w:r>
      <w:r w:rsidR="009B161B">
        <w:rPr>
          <w:sz w:val="18"/>
          <w:szCs w:val="18"/>
          <w:lang w:val="es-ES_tradnl"/>
        </w:rPr>
        <w:t>el Examen</w:t>
      </w:r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Chantl</w:t>
      </w:r>
      <w:r w:rsidR="001A2620" w:rsidRPr="001A2620">
        <w:rPr>
          <w:sz w:val="18"/>
          <w:szCs w:val="18"/>
          <w:lang w:val="es-ES_tradnl"/>
        </w:rPr>
        <w:t>er</w:t>
      </w:r>
      <w:proofErr w:type="spellEnd"/>
      <w:r w:rsidR="001A2620" w:rsidRPr="001A2620">
        <w:rPr>
          <w:sz w:val="18"/>
          <w:szCs w:val="18"/>
          <w:lang w:val="es-ES_tradnl"/>
        </w:rPr>
        <w:t xml:space="preserve"> (Reino Unido </w:t>
      </w:r>
      <w:r w:rsidRPr="001A2620">
        <w:rPr>
          <w:sz w:val="18"/>
          <w:szCs w:val="18"/>
          <w:lang w:val="es-ES_tradnl"/>
        </w:rPr>
        <w:t xml:space="preserve">2014) </w:t>
      </w:r>
      <w:r w:rsidR="001A2620" w:rsidRPr="001A2620">
        <w:rPr>
          <w:sz w:val="18"/>
          <w:szCs w:val="18"/>
          <w:lang w:val="es-ES_tradnl"/>
        </w:rPr>
        <w:t>está disponible 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"http://www.kcl.ac.uk/health/10035-TSO-2901853-Chantler-Review-ACCESSIBLE.PDF"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http://www.kcl.ac.uk/health/10035-TSO-2901853-Chantler-Review-ACCESSIBLE.PDF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rStyle w:val="Hyperlink"/>
          <w:sz w:val="18"/>
          <w:szCs w:val="18"/>
          <w:lang w:val="es-ES_tradnl"/>
        </w:rPr>
        <w:t xml:space="preserve">; </w:t>
      </w:r>
      <w:r w:rsidR="001A2620" w:rsidRPr="001A2620">
        <w:rPr>
          <w:sz w:val="18"/>
          <w:szCs w:val="18"/>
          <w:lang w:val="es-ES_tradnl"/>
        </w:rPr>
        <w:t>y</w:t>
      </w:r>
      <w:r w:rsidRPr="001A2620">
        <w:rPr>
          <w:sz w:val="18"/>
          <w:szCs w:val="18"/>
          <w:lang w:val="es-ES_tradnl"/>
        </w:rPr>
        <w:t xml:space="preserve"> </w:t>
      </w:r>
      <w:r w:rsidR="009B161B">
        <w:rPr>
          <w:sz w:val="18"/>
          <w:szCs w:val="18"/>
          <w:lang w:val="es-ES_tradnl"/>
        </w:rPr>
        <w:t>el Examen</w:t>
      </w:r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Hammond</w:t>
      </w:r>
      <w:proofErr w:type="spellEnd"/>
      <w:r w:rsidRPr="001A2620">
        <w:rPr>
          <w:sz w:val="18"/>
          <w:szCs w:val="18"/>
          <w:lang w:val="es-ES_tradnl"/>
        </w:rPr>
        <w:t xml:space="preserve"> (</w:t>
      </w:r>
      <w:r w:rsidR="001A2620" w:rsidRPr="001A2620">
        <w:rPr>
          <w:sz w:val="18"/>
          <w:szCs w:val="18"/>
          <w:lang w:val="es-ES_tradnl"/>
        </w:rPr>
        <w:t>Irlanda</w:t>
      </w:r>
      <w:r w:rsidRPr="001A2620">
        <w:rPr>
          <w:sz w:val="18"/>
          <w:szCs w:val="18"/>
          <w:lang w:val="es-ES_tradnl"/>
        </w:rPr>
        <w:t xml:space="preserve"> 2014) </w:t>
      </w:r>
      <w:r w:rsidR="001A2620" w:rsidRPr="001A2620">
        <w:rPr>
          <w:sz w:val="18"/>
          <w:szCs w:val="18"/>
          <w:lang w:val="es-ES_tradnl"/>
        </w:rPr>
        <w:t>está disponible 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"http://health.gov.ie/blog/publications/standardised-packaging-d-hammond/"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http://health.gov.ie/blog/publications/standardised-packaging-d-hammond/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 xml:space="preserve">; </w:t>
      </w:r>
      <w:r w:rsidR="009B161B">
        <w:rPr>
          <w:sz w:val="18"/>
          <w:szCs w:val="18"/>
          <w:lang w:val="es-ES_tradnl"/>
        </w:rPr>
        <w:t>el Examen</w:t>
      </w:r>
      <w:r w:rsidRPr="001A2620">
        <w:rPr>
          <w:sz w:val="18"/>
          <w:szCs w:val="18"/>
          <w:lang w:val="es-ES_tradnl"/>
        </w:rPr>
        <w:t xml:space="preserve"> Cochrane (2017) </w:t>
      </w:r>
      <w:r w:rsidR="001A2620" w:rsidRPr="001A2620">
        <w:rPr>
          <w:sz w:val="18"/>
          <w:szCs w:val="18"/>
          <w:lang w:val="es-ES_tradnl"/>
        </w:rPr>
        <w:t>está disponible en</w:t>
      </w:r>
      <w:r w:rsidRPr="001A2620">
        <w:rPr>
          <w:sz w:val="18"/>
          <w:szCs w:val="18"/>
          <w:lang w:val="es-ES_tradnl"/>
        </w:rPr>
        <w:t xml:space="preserve">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</w:instrText>
      </w:r>
      <w:r w:rsidR="00D72CFE" w:rsidRPr="00D72CFE">
        <w:rPr>
          <w:lang w:val="fr-FR"/>
        </w:rPr>
        <w:instrText xml:space="preserve">p://onlinelibrary.wiley.com/doi/10.1002/14651858.CD011244.pub2/abstract"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http://onlinelibrary.wiley.com/doi/10.1002/14651858.CD011244.pub2/abstract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 xml:space="preserve">. </w:t>
      </w:r>
    </w:p>
  </w:endnote>
  <w:endnote w:id="4">
    <w:p w14:paraId="49826DF5" w14:textId="03550BE4" w:rsidR="0036528B" w:rsidRPr="001A2620" w:rsidRDefault="0036528B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</w:t>
      </w:r>
      <w:r w:rsidR="001A2620" w:rsidRPr="001A2620">
        <w:rPr>
          <w:sz w:val="18"/>
          <w:szCs w:val="18"/>
          <w:lang w:val="es-ES_tradnl"/>
        </w:rPr>
        <w:t>La Revisión post-</w:t>
      </w:r>
      <w:r w:rsidR="009B161B">
        <w:rPr>
          <w:sz w:val="18"/>
          <w:szCs w:val="18"/>
          <w:lang w:val="es-ES_tradnl"/>
        </w:rPr>
        <w:t>aplicación</w:t>
      </w:r>
      <w:r w:rsidR="001A2620" w:rsidRPr="001A2620">
        <w:rPr>
          <w:sz w:val="18"/>
          <w:szCs w:val="18"/>
          <w:lang w:val="es-ES_tradnl"/>
        </w:rPr>
        <w:t xml:space="preserve"> del gobierno de Australia se publicó en febrero de 2016 y concluyó que el empaquetado neutro había tenido un impacto positivo</w:t>
      </w:r>
      <w:r w:rsidRPr="001A2620">
        <w:rPr>
          <w:sz w:val="18"/>
          <w:szCs w:val="18"/>
          <w:lang w:val="es-ES_tradnl"/>
        </w:rPr>
        <w:t xml:space="preserve">. </w:t>
      </w:r>
      <w:r w:rsidR="001A2620">
        <w:rPr>
          <w:sz w:val="18"/>
          <w:szCs w:val="18"/>
          <w:lang w:val="es-ES_tradnl"/>
        </w:rPr>
        <w:t xml:space="preserve">Disponible </w:t>
      </w:r>
      <w:r w:rsidR="009B161B">
        <w:rPr>
          <w:sz w:val="18"/>
          <w:szCs w:val="18"/>
          <w:lang w:val="es-ES_tradnl"/>
        </w:rPr>
        <w:t xml:space="preserve">(en inglés) </w:t>
      </w:r>
      <w:r w:rsidR="001A2620">
        <w:rPr>
          <w:sz w:val="18"/>
          <w:szCs w:val="18"/>
          <w:lang w:val="es-ES_tradnl"/>
        </w:rPr>
        <w:t>en</w:t>
      </w:r>
      <w:r w:rsidRPr="001A2620">
        <w:rPr>
          <w:sz w:val="18"/>
          <w:szCs w:val="18"/>
          <w:lang w:val="es-ES_tradnl"/>
        </w:rPr>
        <w:t xml:space="preserve">: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"https://ris.govspace.gov.au/2016/02/26/tobacco-plain-packaging/"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https://ris.govspace.gov.au/2016/02/26/tobacco-plain-packaging/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>.</w:t>
      </w:r>
    </w:p>
  </w:endnote>
  <w:endnote w:id="5">
    <w:p w14:paraId="2427E5F0" w14:textId="47D636CB" w:rsidR="0036528B" w:rsidRPr="001A2620" w:rsidRDefault="0036528B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</w:t>
      </w:r>
      <w:r w:rsidR="001A2620">
        <w:rPr>
          <w:sz w:val="18"/>
          <w:szCs w:val="18"/>
          <w:lang w:val="es-ES_tradnl"/>
        </w:rPr>
        <w:t>Véase</w:t>
      </w:r>
      <w:r w:rsidRPr="001A2620">
        <w:rPr>
          <w:sz w:val="18"/>
          <w:szCs w:val="18"/>
          <w:lang w:val="es-ES_tradnl"/>
        </w:rPr>
        <w:t xml:space="preserve">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"http://www.ft.com/cms/s/0/6248cfee-11e3-11e6-91da-096d89bd2173.html" \l "axzz48RqRYYOE"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http://www.ft.com/cms/s/0/6248cfee-11e3-11e6-91da-096d89bd2173.html#axzz48RqRYYOE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sz w:val="18"/>
          <w:szCs w:val="18"/>
          <w:lang w:val="es-ES_tradnl"/>
        </w:rPr>
        <w:t>.</w:t>
      </w:r>
    </w:p>
  </w:endnote>
  <w:endnote w:id="6">
    <w:p w14:paraId="18537857" w14:textId="12E493E6" w:rsidR="0036528B" w:rsidRPr="001A2620" w:rsidRDefault="0036528B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</w:t>
      </w:r>
      <w:r w:rsidR="001A2620">
        <w:rPr>
          <w:sz w:val="18"/>
          <w:szCs w:val="18"/>
          <w:lang w:val="es-ES_tradnl"/>
        </w:rPr>
        <w:t>El juez en el caso del Tribunal Supremo de</w:t>
      </w:r>
      <w:r w:rsidR="009B161B">
        <w:rPr>
          <w:sz w:val="18"/>
          <w:szCs w:val="18"/>
          <w:lang w:val="es-ES_tradnl"/>
        </w:rPr>
        <w:t>l</w:t>
      </w:r>
      <w:r w:rsidR="001A2620">
        <w:rPr>
          <w:sz w:val="18"/>
          <w:szCs w:val="18"/>
          <w:lang w:val="es-ES_tradnl"/>
        </w:rPr>
        <w:t xml:space="preserve"> Reino Unido destacó que la industria tabacalera no había hecho pública ninguna de sus propias investigaciones y datos, y criticó duramente a los expertos en los que confiaba la industria tabacalera. V</w:t>
      </w:r>
      <w:r w:rsidR="009B161B">
        <w:rPr>
          <w:sz w:val="18"/>
          <w:szCs w:val="18"/>
          <w:lang w:val="es-ES_tradnl"/>
        </w:rPr>
        <w:t xml:space="preserve">éase </w:t>
      </w:r>
      <w:r w:rsidR="001A2620">
        <w:rPr>
          <w:sz w:val="18"/>
          <w:szCs w:val="18"/>
          <w:lang w:val="es-ES_tradnl"/>
        </w:rPr>
        <w:t>nota 8 para referencia de caso</w:t>
      </w:r>
      <w:r w:rsidRPr="001A2620">
        <w:rPr>
          <w:sz w:val="18"/>
          <w:szCs w:val="18"/>
          <w:lang w:val="es-ES_tradnl"/>
        </w:rPr>
        <w:t xml:space="preserve">. </w:t>
      </w:r>
    </w:p>
  </w:endnote>
  <w:endnote w:id="7">
    <w:p w14:paraId="19A95AEB" w14:textId="021D8B57" w:rsidR="007E725E" w:rsidRPr="001A2620" w:rsidRDefault="007E725E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</w:t>
      </w:r>
      <w:r w:rsidR="001A2620">
        <w:rPr>
          <w:sz w:val="18"/>
          <w:szCs w:val="18"/>
          <w:lang w:val="es-ES_tradnl"/>
        </w:rPr>
        <w:t>Véase</w:t>
      </w:r>
      <w:r w:rsidRPr="001A2620">
        <w:rPr>
          <w:sz w:val="18"/>
          <w:szCs w:val="18"/>
          <w:lang w:val="es-ES_tradnl"/>
        </w:rPr>
        <w:t xml:space="preserve"> </w:t>
      </w:r>
      <w:r w:rsidR="00D72CFE">
        <w:fldChar w:fldCharType="begin"/>
      </w:r>
      <w:r w:rsidR="00D72CFE" w:rsidRPr="00D72CFE">
        <w:rPr>
          <w:lang w:val="fr-FR"/>
        </w:rPr>
        <w:instrText xml:space="preserve"> HYPERLINK "http://www.who.int/fct</w:instrText>
      </w:r>
      <w:r w:rsidR="00D72CFE" w:rsidRPr="00D72CFE">
        <w:rPr>
          <w:lang w:val="fr-FR"/>
        </w:rPr>
        <w:instrText xml:space="preserve">c/guidelines/adopted/guidel_2011/en/" </w:instrText>
      </w:r>
      <w:r w:rsidR="00D72CFE">
        <w:fldChar w:fldCharType="separate"/>
      </w:r>
      <w:r w:rsidRPr="001A2620">
        <w:rPr>
          <w:rStyle w:val="Hyperlink"/>
          <w:sz w:val="18"/>
          <w:szCs w:val="18"/>
          <w:lang w:val="es-ES_tradnl"/>
        </w:rPr>
        <w:t>http://www.who.int/fctc/guidelines/adopted/guidel_2011/en/</w:t>
      </w:r>
      <w:r w:rsidR="00D72CFE">
        <w:rPr>
          <w:rStyle w:val="Hyperlink"/>
          <w:sz w:val="18"/>
          <w:szCs w:val="18"/>
          <w:lang w:val="es-ES_tradnl"/>
        </w:rPr>
        <w:fldChar w:fldCharType="end"/>
      </w:r>
      <w:r w:rsidRPr="001A2620">
        <w:rPr>
          <w:rStyle w:val="Hyperlink"/>
          <w:sz w:val="18"/>
          <w:szCs w:val="18"/>
          <w:lang w:val="es-ES_tradnl"/>
        </w:rPr>
        <w:t>.</w:t>
      </w:r>
      <w:r w:rsidRPr="001A2620">
        <w:rPr>
          <w:sz w:val="18"/>
          <w:szCs w:val="18"/>
          <w:lang w:val="es-ES_tradnl"/>
        </w:rPr>
        <w:t xml:space="preserve"> </w:t>
      </w:r>
    </w:p>
  </w:endnote>
  <w:endnote w:id="8">
    <w:p w14:paraId="33831C9D" w14:textId="4D49EB0D" w:rsidR="007E725E" w:rsidRPr="001A2620" w:rsidRDefault="007E725E" w:rsidP="001A2620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 i) R (British American </w:t>
      </w:r>
      <w:proofErr w:type="spellStart"/>
      <w:r w:rsidRPr="001A2620">
        <w:rPr>
          <w:sz w:val="18"/>
          <w:szCs w:val="18"/>
          <w:lang w:val="es-ES_tradnl"/>
        </w:rPr>
        <w:t>Tobacco</w:t>
      </w:r>
      <w:proofErr w:type="spellEnd"/>
      <w:r w:rsidRPr="001A2620">
        <w:rPr>
          <w:sz w:val="18"/>
          <w:szCs w:val="18"/>
          <w:lang w:val="es-ES_tradnl"/>
        </w:rPr>
        <w:t xml:space="preserve"> &amp; </w:t>
      </w:r>
      <w:proofErr w:type="spellStart"/>
      <w:r w:rsidRPr="001A2620">
        <w:rPr>
          <w:sz w:val="18"/>
          <w:szCs w:val="18"/>
          <w:lang w:val="es-ES_tradnl"/>
        </w:rPr>
        <w:t>Ors</w:t>
      </w:r>
      <w:proofErr w:type="spellEnd"/>
      <w:r w:rsidRPr="001A2620">
        <w:rPr>
          <w:sz w:val="18"/>
          <w:szCs w:val="18"/>
          <w:lang w:val="es-ES_tradnl"/>
        </w:rPr>
        <w:t xml:space="preserve">) </w:t>
      </w:r>
      <w:r w:rsidRPr="001A2620">
        <w:rPr>
          <w:i/>
          <w:sz w:val="18"/>
          <w:szCs w:val="18"/>
          <w:lang w:val="es-ES_tradnl"/>
        </w:rPr>
        <w:t>v.</w:t>
      </w:r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Secretary</w:t>
      </w:r>
      <w:proofErr w:type="spellEnd"/>
      <w:r w:rsidRPr="001A2620">
        <w:rPr>
          <w:sz w:val="18"/>
          <w:szCs w:val="18"/>
          <w:lang w:val="es-ES_tradnl"/>
        </w:rPr>
        <w:t xml:space="preserve"> of </w:t>
      </w:r>
      <w:proofErr w:type="spellStart"/>
      <w:r w:rsidRPr="001A2620">
        <w:rPr>
          <w:sz w:val="18"/>
          <w:szCs w:val="18"/>
          <w:lang w:val="es-ES_tradnl"/>
        </w:rPr>
        <w:t>State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for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Health</w:t>
      </w:r>
      <w:proofErr w:type="spellEnd"/>
      <w:r w:rsidRPr="001A2620">
        <w:rPr>
          <w:sz w:val="18"/>
          <w:szCs w:val="18"/>
          <w:lang w:val="es-ES_tradnl"/>
        </w:rPr>
        <w:t xml:space="preserve"> [2016] EWHC 1169 (</w:t>
      </w:r>
      <w:proofErr w:type="spellStart"/>
      <w:r w:rsidRPr="001A2620">
        <w:rPr>
          <w:sz w:val="18"/>
          <w:szCs w:val="18"/>
          <w:lang w:val="es-ES_tradnl"/>
        </w:rPr>
        <w:t>Admin</w:t>
      </w:r>
      <w:proofErr w:type="spellEnd"/>
      <w:r w:rsidRPr="001A2620">
        <w:rPr>
          <w:sz w:val="18"/>
          <w:szCs w:val="18"/>
          <w:lang w:val="es-ES_tradnl"/>
        </w:rPr>
        <w:t xml:space="preserve">) ii) JT International SA </w:t>
      </w:r>
      <w:r w:rsidRPr="001A2620">
        <w:rPr>
          <w:i/>
          <w:sz w:val="18"/>
          <w:szCs w:val="18"/>
          <w:lang w:val="es-ES_tradnl"/>
        </w:rPr>
        <w:t xml:space="preserve">v. </w:t>
      </w:r>
      <w:proofErr w:type="spellStart"/>
      <w:r w:rsidRPr="001A2620">
        <w:rPr>
          <w:sz w:val="18"/>
          <w:szCs w:val="18"/>
          <w:lang w:val="es-ES_tradnl"/>
        </w:rPr>
        <w:t>The</w:t>
      </w:r>
      <w:proofErr w:type="spellEnd"/>
      <w:r w:rsidRPr="001A2620">
        <w:rPr>
          <w:i/>
          <w:sz w:val="18"/>
          <w:szCs w:val="18"/>
          <w:lang w:val="es-ES_tradnl"/>
        </w:rPr>
        <w:t xml:space="preserve"> </w:t>
      </w:r>
      <w:r w:rsidRPr="001A2620">
        <w:rPr>
          <w:sz w:val="18"/>
          <w:szCs w:val="18"/>
          <w:lang w:val="es-ES_tradnl"/>
        </w:rPr>
        <w:t xml:space="preserve">Commonwealth of Australia [2012] HCA 43, </w:t>
      </w:r>
      <w:r w:rsidR="001A2620">
        <w:rPr>
          <w:sz w:val="18"/>
          <w:szCs w:val="18"/>
          <w:lang w:val="es-ES_tradnl"/>
        </w:rPr>
        <w:t xml:space="preserve">Tribunal Supremo de </w:t>
      </w:r>
      <w:r w:rsidRPr="001A2620">
        <w:rPr>
          <w:sz w:val="18"/>
          <w:szCs w:val="18"/>
          <w:lang w:val="es-ES_tradnl"/>
        </w:rPr>
        <w:t xml:space="preserve">Australia, </w:t>
      </w:r>
      <w:r w:rsidR="001A2620">
        <w:rPr>
          <w:sz w:val="18"/>
          <w:szCs w:val="18"/>
          <w:lang w:val="es-ES_tradnl"/>
        </w:rPr>
        <w:t>sentencia 15 de</w:t>
      </w:r>
      <w:r w:rsidRPr="001A2620">
        <w:rPr>
          <w:sz w:val="18"/>
          <w:szCs w:val="18"/>
          <w:lang w:val="es-ES_tradnl"/>
        </w:rPr>
        <w:t xml:space="preserve"> </w:t>
      </w:r>
      <w:r w:rsidR="001A2620">
        <w:rPr>
          <w:sz w:val="18"/>
          <w:szCs w:val="18"/>
          <w:lang w:val="es-ES_tradnl"/>
        </w:rPr>
        <w:t xml:space="preserve">agosto de </w:t>
      </w:r>
      <w:r w:rsidRPr="001A2620">
        <w:rPr>
          <w:sz w:val="18"/>
          <w:szCs w:val="18"/>
          <w:lang w:val="es-ES_tradnl"/>
        </w:rPr>
        <w:t xml:space="preserve">2012, </w:t>
      </w:r>
      <w:proofErr w:type="spellStart"/>
      <w:r w:rsidRPr="001A2620">
        <w:rPr>
          <w:sz w:val="18"/>
          <w:szCs w:val="18"/>
          <w:lang w:val="es-ES_tradnl"/>
        </w:rPr>
        <w:t>Reasons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r w:rsidR="001A2620">
        <w:rPr>
          <w:sz w:val="18"/>
          <w:szCs w:val="18"/>
          <w:lang w:val="es-ES_tradnl"/>
        </w:rPr>
        <w:t xml:space="preserve">5 de octubre de </w:t>
      </w:r>
      <w:r w:rsidRPr="001A2620">
        <w:rPr>
          <w:sz w:val="18"/>
          <w:szCs w:val="18"/>
          <w:lang w:val="es-ES_tradnl"/>
        </w:rPr>
        <w:t xml:space="preserve">2012 iii) CE, </w:t>
      </w:r>
      <w:r w:rsidR="001A2620">
        <w:rPr>
          <w:sz w:val="18"/>
          <w:szCs w:val="18"/>
          <w:lang w:val="es-ES_tradnl"/>
        </w:rPr>
        <w:t xml:space="preserve">23 de diciembre de </w:t>
      </w:r>
      <w:r w:rsidRPr="001A2620">
        <w:rPr>
          <w:sz w:val="18"/>
          <w:szCs w:val="18"/>
          <w:lang w:val="es-ES_tradnl"/>
        </w:rPr>
        <w:t xml:space="preserve">2016, </w:t>
      </w:r>
      <w:proofErr w:type="spellStart"/>
      <w:r w:rsidRPr="001A2620">
        <w:rPr>
          <w:sz w:val="18"/>
          <w:szCs w:val="18"/>
          <w:lang w:val="es-ES_tradnl"/>
        </w:rPr>
        <w:t>société</w:t>
      </w:r>
      <w:proofErr w:type="spellEnd"/>
      <w:r w:rsidRPr="001A2620">
        <w:rPr>
          <w:sz w:val="18"/>
          <w:szCs w:val="18"/>
          <w:lang w:val="es-ES_tradnl"/>
        </w:rPr>
        <w:t xml:space="preserve"> JT International SA, Société </w:t>
      </w:r>
      <w:proofErr w:type="spellStart"/>
      <w:r w:rsidRPr="001A2620">
        <w:rPr>
          <w:sz w:val="18"/>
          <w:szCs w:val="18"/>
          <w:lang w:val="es-ES_tradnl"/>
        </w:rPr>
        <w:t>d'exploitation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industrielle</w:t>
      </w:r>
      <w:proofErr w:type="spellEnd"/>
      <w:r w:rsidRPr="001A2620">
        <w:rPr>
          <w:sz w:val="18"/>
          <w:szCs w:val="18"/>
          <w:lang w:val="es-ES_tradnl"/>
        </w:rPr>
        <w:t xml:space="preserve"> des </w:t>
      </w:r>
      <w:proofErr w:type="spellStart"/>
      <w:r w:rsidRPr="001A2620">
        <w:rPr>
          <w:sz w:val="18"/>
          <w:szCs w:val="18"/>
          <w:lang w:val="es-ES_tradnl"/>
        </w:rPr>
        <w:t>tabacs</w:t>
      </w:r>
      <w:proofErr w:type="spellEnd"/>
      <w:r w:rsidRPr="001A2620">
        <w:rPr>
          <w:sz w:val="18"/>
          <w:szCs w:val="18"/>
          <w:lang w:val="es-ES_tradnl"/>
        </w:rPr>
        <w:t xml:space="preserve"> et des </w:t>
      </w:r>
      <w:proofErr w:type="spellStart"/>
      <w:r w:rsidRPr="001A2620">
        <w:rPr>
          <w:sz w:val="18"/>
          <w:szCs w:val="18"/>
          <w:lang w:val="es-ES_tradnl"/>
        </w:rPr>
        <w:t>allumettes</w:t>
      </w:r>
      <w:proofErr w:type="spellEnd"/>
      <w:r w:rsidRPr="001A2620">
        <w:rPr>
          <w:sz w:val="18"/>
          <w:szCs w:val="18"/>
          <w:lang w:val="es-ES_tradnl"/>
        </w:rPr>
        <w:t xml:space="preserve">, </w:t>
      </w:r>
      <w:proofErr w:type="spellStart"/>
      <w:r w:rsidRPr="001A2620">
        <w:rPr>
          <w:sz w:val="18"/>
          <w:szCs w:val="18"/>
          <w:lang w:val="es-ES_tradnl"/>
        </w:rPr>
        <w:t>société</w:t>
      </w:r>
      <w:proofErr w:type="spellEnd"/>
      <w:r w:rsidRPr="001A2620">
        <w:rPr>
          <w:sz w:val="18"/>
          <w:szCs w:val="18"/>
          <w:lang w:val="es-ES_tradnl"/>
        </w:rPr>
        <w:t xml:space="preserve"> Philip Morris France SA et </w:t>
      </w:r>
      <w:proofErr w:type="spellStart"/>
      <w:r w:rsidRPr="001A2620">
        <w:rPr>
          <w:sz w:val="18"/>
          <w:szCs w:val="18"/>
          <w:lang w:val="es-ES_tradnl"/>
        </w:rPr>
        <w:t>autres</w:t>
      </w:r>
      <w:proofErr w:type="spellEnd"/>
      <w:r w:rsidRPr="001A2620">
        <w:rPr>
          <w:sz w:val="18"/>
          <w:szCs w:val="18"/>
          <w:lang w:val="es-ES_tradnl"/>
        </w:rPr>
        <w:t xml:space="preserve"> iv) JTI </w:t>
      </w:r>
      <w:r w:rsidRPr="001A2620">
        <w:rPr>
          <w:i/>
          <w:sz w:val="18"/>
          <w:szCs w:val="18"/>
          <w:lang w:val="es-ES_tradnl"/>
        </w:rPr>
        <w:t>v.</w:t>
      </w:r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Minister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for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Health</w:t>
      </w:r>
      <w:proofErr w:type="spellEnd"/>
      <w:r w:rsidRPr="001A2620">
        <w:rPr>
          <w:sz w:val="18"/>
          <w:szCs w:val="18"/>
          <w:lang w:val="es-ES_tradnl"/>
        </w:rPr>
        <w:t xml:space="preserve">, </w:t>
      </w:r>
      <w:proofErr w:type="spellStart"/>
      <w:r w:rsidRPr="001A2620">
        <w:rPr>
          <w:sz w:val="18"/>
          <w:szCs w:val="18"/>
          <w:lang w:val="es-ES_tradnl"/>
        </w:rPr>
        <w:t>Ireland</w:t>
      </w:r>
      <w:proofErr w:type="spellEnd"/>
      <w:r w:rsidRPr="001A2620">
        <w:rPr>
          <w:sz w:val="18"/>
          <w:szCs w:val="18"/>
          <w:lang w:val="es-ES_tradnl"/>
        </w:rPr>
        <w:t xml:space="preserve"> and </w:t>
      </w:r>
      <w:proofErr w:type="spellStart"/>
      <w:r w:rsidRPr="001A2620">
        <w:rPr>
          <w:sz w:val="18"/>
          <w:szCs w:val="18"/>
          <w:lang w:val="es-ES_tradnl"/>
        </w:rPr>
        <w:t>the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Attorney</w:t>
      </w:r>
      <w:proofErr w:type="spellEnd"/>
      <w:r w:rsidRPr="001A2620">
        <w:rPr>
          <w:sz w:val="18"/>
          <w:szCs w:val="18"/>
          <w:lang w:val="es-ES_tradnl"/>
        </w:rPr>
        <w:t xml:space="preserve"> General  </w:t>
      </w:r>
      <w:proofErr w:type="spellStart"/>
      <w:r w:rsidRPr="001A2620">
        <w:rPr>
          <w:sz w:val="18"/>
          <w:szCs w:val="18"/>
          <w:lang w:val="es-ES_tradnl"/>
        </w:rPr>
        <w:t>is</w:t>
      </w:r>
      <w:proofErr w:type="spellEnd"/>
      <w:r w:rsidRPr="001A2620">
        <w:rPr>
          <w:sz w:val="18"/>
          <w:szCs w:val="18"/>
          <w:lang w:val="es-ES_tradnl"/>
        </w:rPr>
        <w:t xml:space="preserve"> 2015/</w:t>
      </w:r>
      <w:proofErr w:type="spellStart"/>
      <w:r w:rsidRPr="001A2620">
        <w:rPr>
          <w:sz w:val="18"/>
          <w:szCs w:val="18"/>
          <w:lang w:val="es-ES_tradnl"/>
        </w:rPr>
        <w:t>2530P</w:t>
      </w:r>
      <w:proofErr w:type="spellEnd"/>
      <w:r w:rsidRPr="001A2620">
        <w:rPr>
          <w:sz w:val="18"/>
          <w:szCs w:val="18"/>
          <w:lang w:val="es-ES_tradnl"/>
        </w:rPr>
        <w:t>.</w:t>
      </w:r>
    </w:p>
  </w:endnote>
  <w:endnote w:id="9">
    <w:p w14:paraId="02E05194" w14:textId="77777777" w:rsidR="0029009C" w:rsidRPr="001A2620" w:rsidRDefault="0029009C" w:rsidP="0029009C">
      <w:pPr>
        <w:pStyle w:val="EndnoteText"/>
        <w:ind w:right="840"/>
        <w:rPr>
          <w:sz w:val="18"/>
          <w:szCs w:val="18"/>
          <w:lang w:val="es-ES_tradnl"/>
        </w:rPr>
      </w:pPr>
      <w:r w:rsidRPr="001A2620">
        <w:rPr>
          <w:rStyle w:val="EndnoteReference"/>
          <w:sz w:val="18"/>
          <w:szCs w:val="18"/>
          <w:lang w:val="es-ES_tradnl"/>
        </w:rPr>
        <w:endnoteRef/>
      </w:r>
      <w:r w:rsidRPr="001A2620">
        <w:rPr>
          <w:sz w:val="18"/>
          <w:szCs w:val="18"/>
          <w:lang w:val="es-ES_tradnl"/>
        </w:rPr>
        <w:t xml:space="preserve"> Philip Morris Asia </w:t>
      </w:r>
      <w:proofErr w:type="spellStart"/>
      <w:r w:rsidRPr="001A2620">
        <w:rPr>
          <w:sz w:val="18"/>
          <w:szCs w:val="18"/>
          <w:lang w:val="es-ES_tradnl"/>
        </w:rPr>
        <w:t>Limited</w:t>
      </w:r>
      <w:proofErr w:type="spellEnd"/>
      <w:r w:rsidRPr="001A2620">
        <w:rPr>
          <w:sz w:val="18"/>
          <w:szCs w:val="18"/>
          <w:lang w:val="es-ES_tradnl"/>
        </w:rPr>
        <w:t xml:space="preserve"> </w:t>
      </w:r>
      <w:r w:rsidRPr="001A2620">
        <w:rPr>
          <w:i/>
          <w:sz w:val="18"/>
          <w:szCs w:val="18"/>
          <w:lang w:val="es-ES_tradnl"/>
        </w:rPr>
        <w:t>v.</w:t>
      </w:r>
      <w:r w:rsidRPr="001A2620">
        <w:rPr>
          <w:sz w:val="18"/>
          <w:szCs w:val="18"/>
          <w:lang w:val="es-ES_tradnl"/>
        </w:rPr>
        <w:t xml:space="preserve"> </w:t>
      </w:r>
      <w:proofErr w:type="spellStart"/>
      <w:r w:rsidRPr="001A2620">
        <w:rPr>
          <w:sz w:val="18"/>
          <w:szCs w:val="18"/>
          <w:lang w:val="es-ES_tradnl"/>
        </w:rPr>
        <w:t>The</w:t>
      </w:r>
      <w:proofErr w:type="spellEnd"/>
      <w:r w:rsidRPr="001A2620">
        <w:rPr>
          <w:sz w:val="18"/>
          <w:szCs w:val="18"/>
          <w:lang w:val="es-ES_tradnl"/>
        </w:rPr>
        <w:t xml:space="preserve"> Commonwealth of Australia. PCA Case No. 2012-12.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AD8D0" w14:textId="3969FB84" w:rsidR="007C57C6" w:rsidRPr="006B441B" w:rsidRDefault="0043163A" w:rsidP="006B441B">
    <w:pPr>
      <w:pStyle w:val="Footer"/>
      <w:rPr>
        <w:lang w:val="es-ES"/>
      </w:rPr>
    </w:pPr>
    <w:r w:rsidRPr="006B441B">
      <w:rPr>
        <w:color w:val="1F4E79" w:themeColor="accent1" w:themeShade="80"/>
        <w:lang w:val="es-ES"/>
      </w:rPr>
      <w:t>Resumen de política EMPAQUETADO NEUTRO</w:t>
    </w:r>
    <w:r w:rsidR="00493782" w:rsidRPr="006B441B">
      <w:rPr>
        <w:color w:val="1F4E79" w:themeColor="accent1" w:themeShade="80"/>
        <w:lang w:val="es-ES"/>
      </w:rPr>
      <w:t xml:space="preserve">: </w:t>
    </w:r>
    <w:r w:rsidRPr="006B441B">
      <w:rPr>
        <w:color w:val="1F4E79" w:themeColor="accent1" w:themeShade="80"/>
        <w:lang w:val="es-ES"/>
      </w:rPr>
      <w:t>¿Qué es y cómo funcionará?</w:t>
    </w:r>
  </w:p>
  <w:p w14:paraId="269DC035" w14:textId="77777777" w:rsidR="007C57C6" w:rsidRPr="006B441B" w:rsidRDefault="007C57C6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1B334" w14:textId="77777777" w:rsidR="00796F30" w:rsidRDefault="00796F30" w:rsidP="00FE66FF">
      <w:pPr>
        <w:spacing w:after="0" w:line="240" w:lineRule="auto"/>
      </w:pPr>
      <w:r>
        <w:separator/>
      </w:r>
    </w:p>
  </w:footnote>
  <w:footnote w:type="continuationSeparator" w:id="0">
    <w:p w14:paraId="705EC2C2" w14:textId="77777777" w:rsidR="00796F30" w:rsidRDefault="00796F30" w:rsidP="00FE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A32A1"/>
    <w:multiLevelType w:val="hybridMultilevel"/>
    <w:tmpl w:val="F9807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E4375C"/>
    <w:multiLevelType w:val="hybridMultilevel"/>
    <w:tmpl w:val="2AECF8E2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">
    <w:nsid w:val="7A93295B"/>
    <w:multiLevelType w:val="hybridMultilevel"/>
    <w:tmpl w:val="A9720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person w15:author="carlota fluxa">
    <w15:presenceInfo w15:providerId="Windows Live" w15:userId="97789baee045fe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FF"/>
    <w:rsid w:val="00034E29"/>
    <w:rsid w:val="000D5380"/>
    <w:rsid w:val="000E1033"/>
    <w:rsid w:val="00183CBC"/>
    <w:rsid w:val="001A2620"/>
    <w:rsid w:val="001A4072"/>
    <w:rsid w:val="001C7E1C"/>
    <w:rsid w:val="001D0787"/>
    <w:rsid w:val="001D53FB"/>
    <w:rsid w:val="00222765"/>
    <w:rsid w:val="00237BE0"/>
    <w:rsid w:val="0025435F"/>
    <w:rsid w:val="00254CD2"/>
    <w:rsid w:val="0029009C"/>
    <w:rsid w:val="002E7E24"/>
    <w:rsid w:val="002F6E7D"/>
    <w:rsid w:val="0036528B"/>
    <w:rsid w:val="003A7CB0"/>
    <w:rsid w:val="0043163A"/>
    <w:rsid w:val="00467830"/>
    <w:rsid w:val="00470ED8"/>
    <w:rsid w:val="00493782"/>
    <w:rsid w:val="004D60B8"/>
    <w:rsid w:val="004E6CEA"/>
    <w:rsid w:val="004F64E4"/>
    <w:rsid w:val="004F7DA3"/>
    <w:rsid w:val="00503514"/>
    <w:rsid w:val="0066349E"/>
    <w:rsid w:val="006943B6"/>
    <w:rsid w:val="006B441B"/>
    <w:rsid w:val="00753E8E"/>
    <w:rsid w:val="00796F30"/>
    <w:rsid w:val="007C57C6"/>
    <w:rsid w:val="007E725E"/>
    <w:rsid w:val="00840358"/>
    <w:rsid w:val="00847DC6"/>
    <w:rsid w:val="008D47FE"/>
    <w:rsid w:val="0090198D"/>
    <w:rsid w:val="009056E4"/>
    <w:rsid w:val="009202BB"/>
    <w:rsid w:val="00923120"/>
    <w:rsid w:val="00946B1D"/>
    <w:rsid w:val="009B161B"/>
    <w:rsid w:val="009F4FCF"/>
    <w:rsid w:val="00A5547E"/>
    <w:rsid w:val="00A830AC"/>
    <w:rsid w:val="00A83C8E"/>
    <w:rsid w:val="00AA0D63"/>
    <w:rsid w:val="00AC7AB7"/>
    <w:rsid w:val="00B0421A"/>
    <w:rsid w:val="00B156CA"/>
    <w:rsid w:val="00B3607E"/>
    <w:rsid w:val="00B46F20"/>
    <w:rsid w:val="00BC1B15"/>
    <w:rsid w:val="00C74C74"/>
    <w:rsid w:val="00C751EE"/>
    <w:rsid w:val="00CA6245"/>
    <w:rsid w:val="00CB1EA6"/>
    <w:rsid w:val="00D36A0A"/>
    <w:rsid w:val="00D55B81"/>
    <w:rsid w:val="00D72CFE"/>
    <w:rsid w:val="00D80021"/>
    <w:rsid w:val="00D80731"/>
    <w:rsid w:val="00D93245"/>
    <w:rsid w:val="00DC705B"/>
    <w:rsid w:val="00E23C6D"/>
    <w:rsid w:val="00E41B78"/>
    <w:rsid w:val="00E6381E"/>
    <w:rsid w:val="00E7738C"/>
    <w:rsid w:val="00FB0F7A"/>
    <w:rsid w:val="00FC6ECF"/>
    <w:rsid w:val="00FE66FF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3049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6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E66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66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66FF"/>
    <w:rPr>
      <w:vertAlign w:val="superscript"/>
    </w:rPr>
  </w:style>
  <w:style w:type="table" w:styleId="TableGrid">
    <w:name w:val="Table Grid"/>
    <w:basedOn w:val="TableNormal"/>
    <w:uiPriority w:val="39"/>
    <w:rsid w:val="00FE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E66FF"/>
    <w:rPr>
      <w:color w:val="0000FF"/>
      <w:u w:val="single"/>
    </w:rPr>
  </w:style>
  <w:style w:type="paragraph" w:styleId="NoSpacing">
    <w:name w:val="No Spacing"/>
    <w:uiPriority w:val="1"/>
    <w:qFormat/>
    <w:rsid w:val="00FE66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EC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7C6"/>
  </w:style>
  <w:style w:type="paragraph" w:styleId="Footer">
    <w:name w:val="footer"/>
    <w:basedOn w:val="Normal"/>
    <w:link w:val="Foot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7C6"/>
  </w:style>
  <w:style w:type="character" w:styleId="CommentReference">
    <w:name w:val="annotation reference"/>
    <w:basedOn w:val="DefaultParagraphFont"/>
    <w:uiPriority w:val="99"/>
    <w:semiHidden/>
    <w:unhideWhenUsed/>
    <w:rsid w:val="00FF4C0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C0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C0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C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C0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6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E66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66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66FF"/>
    <w:rPr>
      <w:vertAlign w:val="superscript"/>
    </w:rPr>
  </w:style>
  <w:style w:type="table" w:styleId="TableGrid">
    <w:name w:val="Table Grid"/>
    <w:basedOn w:val="TableNormal"/>
    <w:uiPriority w:val="39"/>
    <w:rsid w:val="00FE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E66FF"/>
    <w:rPr>
      <w:color w:val="0000FF"/>
      <w:u w:val="single"/>
    </w:rPr>
  </w:style>
  <w:style w:type="paragraph" w:styleId="NoSpacing">
    <w:name w:val="No Spacing"/>
    <w:uiPriority w:val="1"/>
    <w:qFormat/>
    <w:rsid w:val="00FE66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EC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7C6"/>
  </w:style>
  <w:style w:type="paragraph" w:styleId="Footer">
    <w:name w:val="footer"/>
    <w:basedOn w:val="Normal"/>
    <w:link w:val="Foot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7C6"/>
  </w:style>
  <w:style w:type="character" w:styleId="CommentReference">
    <w:name w:val="annotation reference"/>
    <w:basedOn w:val="DefaultParagraphFont"/>
    <w:uiPriority w:val="99"/>
    <w:semiHidden/>
    <w:unhideWhenUsed/>
    <w:rsid w:val="00FF4C0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C0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C0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C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C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91709-D638-47FA-B798-2E4B910D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4940</Characters>
  <Application>Microsoft Office Word</Application>
  <DocSecurity>0</DocSecurity>
  <Lines>182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Eckford</dc:creator>
  <cp:lastModifiedBy>Kaitlin Donley</cp:lastModifiedBy>
  <cp:revision>3</cp:revision>
  <cp:lastPrinted>2017-11-03T16:46:00Z</cp:lastPrinted>
  <dcterms:created xsi:type="dcterms:W3CDTF">2017-11-21T20:01:00Z</dcterms:created>
  <dcterms:modified xsi:type="dcterms:W3CDTF">2017-11-29T20:40:00Z</dcterms:modified>
</cp:coreProperties>
</file>